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FD" w:rsidRPr="004C018D" w:rsidRDefault="00281AFD" w:rsidP="004C018D">
      <w:pPr>
        <w:shd w:val="clear" w:color="auto" w:fill="E8E9EB"/>
        <w:spacing w:before="240" w:line="436" w:lineRule="atLeast"/>
        <w:textAlignment w:val="baseline"/>
        <w:outlineLvl w:val="0"/>
        <w:rPr>
          <w:rFonts w:ascii="Times New Roman" w:eastAsia="Times New Roman" w:hAnsi="Times New Roman" w:cs="Times New Roman"/>
          <w:kern w:val="36"/>
          <w:sz w:val="20"/>
          <w:szCs w:val="20"/>
          <w:lang w:val="kk-KZ"/>
        </w:rPr>
      </w:pPr>
      <w:r w:rsidRPr="004C018D">
        <w:rPr>
          <w:rFonts w:ascii="Times New Roman" w:hAnsi="Times New Roman" w:cs="Times New Roman"/>
          <w:spacing w:val="2"/>
          <w:sz w:val="20"/>
          <w:szCs w:val="20"/>
          <w:shd w:val="clear" w:color="auto" w:fill="E8E9EB"/>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rsidR="00281AFD" w:rsidRPr="004C018D" w:rsidRDefault="00281AFD" w:rsidP="004C018D">
      <w:pPr>
        <w:shd w:val="clear" w:color="auto" w:fill="E8E9EB"/>
        <w:spacing w:before="240" w:line="436" w:lineRule="atLeast"/>
        <w:textAlignment w:val="baseline"/>
        <w:outlineLvl w:val="0"/>
        <w:rPr>
          <w:rFonts w:ascii="Times New Roman" w:eastAsia="Times New Roman" w:hAnsi="Times New Roman" w:cs="Times New Roman"/>
          <w:kern w:val="36"/>
          <w:sz w:val="20"/>
          <w:szCs w:val="20"/>
          <w:lang w:val="kk-KZ"/>
        </w:rPr>
      </w:pPr>
      <w:r w:rsidRPr="004C018D">
        <w:rPr>
          <w:rFonts w:ascii="Times New Roman" w:eastAsia="Times New Roman" w:hAnsi="Times New Roman" w:cs="Times New Roman"/>
          <w:kern w:val="36"/>
          <w:sz w:val="20"/>
          <w:szCs w:val="20"/>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tbl>
      <w:tblPr>
        <w:tblpPr w:leftFromText="180" w:rightFromText="180" w:vertAnchor="text" w:horzAnchor="page" w:tblpX="1" w:tblpY="339"/>
        <w:tblW w:w="12975" w:type="dxa"/>
        <w:shd w:val="clear" w:color="auto" w:fill="FFFFFF"/>
        <w:tblCellMar>
          <w:left w:w="0" w:type="dxa"/>
          <w:right w:w="0" w:type="dxa"/>
        </w:tblCellMar>
        <w:tblLook w:val="04A0"/>
      </w:tblPr>
      <w:tblGrid>
        <w:gridCol w:w="12975"/>
      </w:tblGrid>
      <w:tr w:rsidR="00281AFD" w:rsidRPr="004C018D" w:rsidTr="00281AFD">
        <w:tc>
          <w:tcPr>
            <w:tcW w:w="12975"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lang w:val="kk-KZ"/>
              </w:rPr>
            </w:pPr>
            <w:r w:rsidRPr="004C018D">
              <w:rPr>
                <w:rFonts w:ascii="Times New Roman" w:hAnsi="Times New Roman" w:cs="Times New Roman"/>
                <w:color w:val="000000"/>
                <w:sz w:val="20"/>
                <w:szCs w:val="20"/>
                <w:lang w:val="kk-KZ"/>
              </w:rPr>
              <w:t>Қазақстан Республикасы</w:t>
            </w:r>
            <w:r w:rsidRPr="004C018D">
              <w:rPr>
                <w:rFonts w:ascii="Times New Roman" w:hAnsi="Times New Roman" w:cs="Times New Roman"/>
                <w:color w:val="000000"/>
                <w:sz w:val="20"/>
                <w:szCs w:val="20"/>
                <w:lang w:val="kk-KZ"/>
              </w:rPr>
              <w:br/>
              <w:t>Оқу-ағарту министрінің</w:t>
            </w:r>
            <w:r w:rsidRPr="004C018D">
              <w:rPr>
                <w:rFonts w:ascii="Times New Roman" w:hAnsi="Times New Roman" w:cs="Times New Roman"/>
                <w:color w:val="000000"/>
                <w:sz w:val="20"/>
                <w:szCs w:val="20"/>
                <w:lang w:val="kk-KZ"/>
              </w:rPr>
              <w:br/>
              <w:t>2022 жылғы 3 тамыздағы</w:t>
            </w:r>
            <w:r w:rsidRPr="004C018D">
              <w:rPr>
                <w:rFonts w:ascii="Times New Roman" w:hAnsi="Times New Roman" w:cs="Times New Roman"/>
                <w:color w:val="000000"/>
                <w:sz w:val="20"/>
                <w:szCs w:val="20"/>
                <w:lang w:val="kk-KZ"/>
              </w:rPr>
              <w:br/>
              <w:t>№ 348 бұйрығына</w:t>
            </w:r>
            <w:r w:rsidRPr="004C018D">
              <w:rPr>
                <w:rFonts w:ascii="Times New Roman" w:hAnsi="Times New Roman" w:cs="Times New Roman"/>
                <w:color w:val="000000"/>
                <w:sz w:val="20"/>
                <w:szCs w:val="20"/>
                <w:lang w:val="kk-KZ"/>
              </w:rPr>
              <w:br/>
              <w:t>1-қосымша</w:t>
            </w:r>
          </w:p>
        </w:tc>
      </w:tr>
    </w:tbl>
    <w:p w:rsidR="00281AFD" w:rsidRPr="004C018D" w:rsidRDefault="00281AFD" w:rsidP="004C018D">
      <w:pPr>
        <w:spacing w:before="240"/>
        <w:rPr>
          <w:rFonts w:ascii="Times New Roman" w:hAnsi="Times New Roman" w:cs="Times New Roman"/>
          <w:sz w:val="20"/>
          <w:szCs w:val="20"/>
          <w:lang w:val="kk-KZ"/>
        </w:rPr>
      </w:pP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lang w:val="kk-KZ"/>
        </w:rPr>
      </w:pPr>
      <w:r w:rsidRPr="004C018D">
        <w:rPr>
          <w:rFonts w:ascii="Times New Roman" w:hAnsi="Times New Roman" w:cs="Times New Roman"/>
          <w:b w:val="0"/>
          <w:bCs w:val="0"/>
          <w:color w:val="1E1E1E"/>
          <w:sz w:val="20"/>
          <w:szCs w:val="20"/>
          <w:lang w:val="kk-KZ"/>
        </w:rPr>
        <w:t>Мектепке дейінгі тәрбие мен оқытудың мемлекеттік жалпыға міндетті стандарты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lang w:val="kk-KZ"/>
        </w:rPr>
      </w:pPr>
      <w:r w:rsidRPr="004C018D">
        <w:rPr>
          <w:rFonts w:ascii="Times New Roman" w:hAnsi="Times New Roman" w:cs="Times New Roman"/>
          <w:b w:val="0"/>
          <w:bCs w:val="0"/>
          <w:color w:val="1E1E1E"/>
          <w:sz w:val="20"/>
          <w:szCs w:val="20"/>
          <w:lang w:val="kk-KZ"/>
        </w:rPr>
        <w:t>1-тарау. Жалпы ережелер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hyperlink r:id="rId4" w:anchor="z1181" w:history="1">
        <w:r w:rsidRPr="004C018D">
          <w:rPr>
            <w:rStyle w:val="a4"/>
            <w:color w:val="073A5E"/>
            <w:spacing w:val="2"/>
            <w:sz w:val="20"/>
            <w:szCs w:val="20"/>
            <w:lang w:val="kk-KZ"/>
          </w:rPr>
          <w:t>5-1) тармақшасына</w:t>
        </w:r>
      </w:hyperlink>
      <w:r w:rsidRPr="004C018D">
        <w:rPr>
          <w:color w:val="000000"/>
          <w:spacing w:val="2"/>
          <w:sz w:val="20"/>
          <w:szCs w:val="20"/>
          <w:lang w:val="kk-KZ"/>
        </w:rPr>
        <w:t>, </w:t>
      </w:r>
      <w:hyperlink r:id="rId5" w:anchor="z65" w:history="1">
        <w:r w:rsidRPr="004C018D">
          <w:rPr>
            <w:rStyle w:val="a4"/>
            <w:color w:val="073A5E"/>
            <w:spacing w:val="2"/>
            <w:sz w:val="20"/>
            <w:szCs w:val="20"/>
            <w:lang w:val="kk-KZ"/>
          </w:rPr>
          <w:t>56-бабына</w:t>
        </w:r>
      </w:hyperlink>
      <w:r w:rsidRPr="004C018D">
        <w:rPr>
          <w:color w:val="000000"/>
          <w:spacing w:val="2"/>
          <w:sz w:val="20"/>
          <w:szCs w:val="20"/>
          <w:lang w:val="kk-KZ"/>
        </w:rPr>
        <w:t> сәйкес әзірленді және мыналарды: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1) тәрбие мен оқыту нәтижелеріне бағдарланған мектепке дейінгі тәрбие мен оқытудың мазмұнына;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2) тәрбиеленушілердің оқу жүктемесінің ең жоғары көлеміне;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3) тәрбие мен оқыту мерзіміне қойылатын талаптарды анықтайды.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2. Стандарт: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2) мектепке дейінгі тәрбие мен оқытудың үлгілік және білім беру (вариативтік, жеке, бейімделген, қосымша) бағдарламаларын әзірлеу;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4) мектепке дейінгі ұйымдағы жас топтарының күн тәртібін әзірлеу;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5) әрбір баланың жан-жақты дамуы мен әлеуетін ашуға қолайлы жағдайлар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lastRenderedPageBreak/>
        <w:t>      7) баланың даралығы мен субъективтілігін қолдауға бағытталған дамытушы заттық-кеңістіктік ортаны, оның ішінде арнайы ортаны құру;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8) балаларды тәрбиелеу мен оқыту үшін тәрбиелеу-білім беру процесін ұйымдастыру үшін негіз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lang w:val="kk-KZ"/>
        </w:rPr>
        <w:t xml:space="preserve">      </w:t>
      </w:r>
      <w:r w:rsidRPr="004C018D">
        <w:rPr>
          <w:color w:val="000000"/>
          <w:spacing w:val="2"/>
          <w:sz w:val="20"/>
          <w:szCs w:val="20"/>
        </w:rPr>
        <w:t>3. Осы Стандартта мынадай терминдер мен олардың анықтамалары қолданылады: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оқу бағдарламасы – меңгерілуі тиіс білім, біліктердің, дағдылар мен құзіреттіліктердің мазмұны мен көлемін айқындайтын бағдарлама.</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2-тарау. Тәрбие мен оқыту нәтижелеріне бағдарланған мектепке дейінгі тәрбие мен оқытудың мазмұнына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Мектепке дейінгі ұйымдар мен мектепалды сыныптары тәрбиелеу-білім беру қызметін: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осы стандартқа;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hyperlink r:id="rId6" w:anchor="z6" w:history="1">
        <w:r w:rsidRPr="004C018D">
          <w:rPr>
            <w:rStyle w:val="a4"/>
            <w:color w:val="073A5E"/>
            <w:spacing w:val="2"/>
            <w:sz w:val="20"/>
            <w:szCs w:val="20"/>
          </w:rPr>
          <w:t>1-қосымшаға</w:t>
        </w:r>
      </w:hyperlink>
      <w:r w:rsidRPr="004C018D">
        <w:rPr>
          <w:color w:val="000000"/>
          <w:spacing w:val="2"/>
          <w:sz w:val="20"/>
          <w:szCs w:val="20"/>
        </w:rPr>
        <w:t> (Нормативтік құқықтық актілерді мемлекеттік тіркеу тізілімінде № 17657 болып тіркелген) (бұдан әрі – Үлгілік қағидалар);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Қазақстан Республикасы Білім және ғылым министрінің 2012 жылғы 20 желтоқсандағы № 557 </w:t>
      </w:r>
      <w:hyperlink r:id="rId7" w:anchor="z2" w:history="1">
        <w:r w:rsidRPr="004C018D">
          <w:rPr>
            <w:rStyle w:val="a4"/>
            <w:color w:val="073A5E"/>
            <w:spacing w:val="2"/>
            <w:sz w:val="20"/>
            <w:szCs w:val="20"/>
          </w:rPr>
          <w:t>бұйрығымен</w:t>
        </w:r>
      </w:hyperlink>
      <w:r w:rsidRPr="004C018D">
        <w:rPr>
          <w:color w:val="000000"/>
          <w:spacing w:val="2"/>
          <w:sz w:val="20"/>
          <w:szCs w:val="20"/>
        </w:rPr>
        <w:t>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Қазақстан Республикасы Білім және ғылым министрінің міндетін атқарушының 2016 жылғы 12 тамыздағы № 499 </w:t>
      </w:r>
      <w:hyperlink r:id="rId8" w:anchor="z2" w:history="1">
        <w:r w:rsidRPr="004C018D">
          <w:rPr>
            <w:rStyle w:val="a4"/>
            <w:color w:val="073A5E"/>
            <w:spacing w:val="2"/>
            <w:sz w:val="20"/>
            <w:szCs w:val="20"/>
          </w:rPr>
          <w:t>бұйрығымен</w:t>
        </w:r>
      </w:hyperlink>
      <w:r w:rsidRPr="004C018D">
        <w:rPr>
          <w:color w:val="000000"/>
          <w:spacing w:val="2"/>
          <w:sz w:val="20"/>
          <w:szCs w:val="20"/>
        </w:rPr>
        <w:t>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мектепке дейінгі ұйымдар үшін әзірленген білім беру бағдарламаларына сәйкес жүзеге асырады.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Тәрбиелеу-білім беру процесінде: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балалардың құқықтарын, өмірін қорғау, денсаулығын нығайту қамтамасыз етіледі;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тәрбиеленушілердің физикалық, зияткерлік, танымдық-сөйлеу, көркем-эстетикалық, шығармашылық қабілеттері дамиды;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Отанға, ана тіліне сүйіспеншілік тәрбиеленеді;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баланың мектепте оқуға физикалық, психологиялық, эмоционалдық, әлеуметтік дайындығы үшін тең бастапқы мүмкіндіктер беріледі.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Физикалық қасиеттерді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Коммуникативтік дағдыларды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Танымдық және зияткерлік дағдыларды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Балалардың шығармашылық дағдыларын, зерттеу іс-әрекетін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Әлеуметтік-эмоционалды дағдыларды қалыптастыру.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Балалардың әлеуметтік-эмоционалдық дағдыларын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балалардың сезімдері мен эмоцияларын қабылдау, тану және қолдау;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баланың және айналасындағы адамдардың сезімдерін сөзбен жеткізу;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өзіне және айналасындағы адамдарға қамқорлық танытуға қолдау көрсету;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балалармен мәнді өзара қарым-қатынас орнату;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командада жұмыс істеу;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балалардың түрлі іс-әрекетінде топтағы қарым-қатынасты, бастаманы және дербестікті қолдау;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балалармен мазмұнды диалог жүргізу;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еркін ойын кезінде балаларға пікірлерін айтуға мүмкіндік беру арқылы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дене шынықтыру (ерекше тәрбиеленушілер үшін бейімделген дене шынықтыру);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жүзу (жүзу бассейні болған кезде);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сөйлеуді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көркем әдебиет;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5) сауат ашу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қазақ тілі (оқыту басқа тілдерде жүргізілетін топтарда);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сенсорика;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математика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құрастыру;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қоршаған ортамен таныстыру;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сурет салу;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мүсіндеу;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жапсыру;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музыка бойынша ұйымдастырылған іс-әрекеттерді кіріктіру арқылы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Үлгілік оқу бағдарламасының мазмұнында: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тәрбиелеу-білім беру процесінің міндеттерін іске асыру;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ұйымдастырылған іс-әрекеттің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білім беру іс-әрекетін тиімді кіріктіру;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сабақтастық принциптерін, тәрбие мен оқытудың үздіксіздігін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ұйымдастырылған іс-әрекеттің күтілетін нәтижелері қарастырылады.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Білім беру бағдарламалары (вариативтік, жеке, бейімделген, қосымша) Үлгілік оқу бағдарламасының негізінде әзірленеді және оларда: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Үлгілік оқу бағдарламасының мазмұнында айқындалған міндеттерге қол жеткізу;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мектепке дейінгі ұйым таңдаған бағытқа және баланың білім алу қажеттіліктеріне сәйкес келетін мазмұн;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тәрбие мен оқыту мазмұнының сабақтастығы және үздіксіздік қағидаттарын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ұйымдастырылған іс-әрекет бойынша күтілетін нәтиже;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іс-әрекетін тиімді кіріктіру;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тәрбиелеу мен оқытудың сынақтан өткізілген және бейімделген инновациялық әдістемелері мен технологияларын қолдану қарастырылады.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21. Мектепке дейінгі ұйымның және мектепалды сыныбының түлегі: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физикалық дамыған;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ізденімпаз;</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бастамашыл;</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табанды;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бейімделуге қабілетті, көпшіл;</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өзіне сенімді;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командада жұмыс істей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эмоционалды жауапты;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өзі, отбасы, қоғам (жақын қоғам), мемлекет (ел), әлем және табиғат туралы алғашқы түсініктерге ие.</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3-тарау. Тәрбиеленушілердің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4-тарау. Тәрбие мен оқыту мерзіміне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24. Жас кезеңдері мынадай:</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бөбек жасы – 0 (жаңа туған балалар ) – 2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мектепке дейінгі жас – 3-5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25. Жас топтары балалардың күнтізбелік жылдағы толық жасын ескере отырып, оқу жылының басында жасақталады: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ерте жас тобы – 1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кіші топ – 2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ортаңғы топ – 3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ересек топ – 4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мектепалды топ, мектептегі (лицейдегі, гимназиядағы) мектепалды сынып – 5 жастағы балалар.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26. Үлгілік оқу бағдарламасының мазмұнын меңгеру мерзімі – 5 жыл, бір жас тобында – 1 жыл.</w:t>
      </w:r>
    </w:p>
    <w:tbl>
      <w:tblPr>
        <w:tblW w:w="12975" w:type="dxa"/>
        <w:shd w:val="clear" w:color="auto" w:fill="FFFFFF"/>
        <w:tblCellMar>
          <w:left w:w="0" w:type="dxa"/>
          <w:right w:w="0" w:type="dxa"/>
        </w:tblCellMar>
        <w:tblLook w:val="04A0"/>
      </w:tblPr>
      <w:tblGrid>
        <w:gridCol w:w="12975"/>
      </w:tblGrid>
      <w:tr w:rsidR="00281AFD" w:rsidRPr="004C018D" w:rsidTr="00281AFD">
        <w:tc>
          <w:tcPr>
            <w:tcW w:w="3420"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Қазақстан Республикасы</w:t>
            </w:r>
            <w:r w:rsidRPr="004C018D">
              <w:rPr>
                <w:rFonts w:ascii="Times New Roman" w:hAnsi="Times New Roman" w:cs="Times New Roman"/>
                <w:color w:val="000000"/>
                <w:sz w:val="20"/>
                <w:szCs w:val="20"/>
              </w:rPr>
              <w:br/>
              <w:t>Оқу-ағарту министрінің</w:t>
            </w:r>
            <w:r w:rsidRPr="004C018D">
              <w:rPr>
                <w:rFonts w:ascii="Times New Roman" w:hAnsi="Times New Roman" w:cs="Times New Roman"/>
                <w:color w:val="000000"/>
                <w:sz w:val="20"/>
                <w:szCs w:val="20"/>
              </w:rPr>
              <w:br/>
              <w:t>2022 жылғы 3 тамыздағы</w:t>
            </w:r>
            <w:r w:rsidRPr="004C018D">
              <w:rPr>
                <w:rFonts w:ascii="Times New Roman" w:hAnsi="Times New Roman" w:cs="Times New Roman"/>
                <w:color w:val="000000"/>
                <w:sz w:val="20"/>
                <w:szCs w:val="20"/>
              </w:rPr>
              <w:br/>
              <w:t>№ 348 бұйрығына</w:t>
            </w:r>
            <w:r w:rsidRPr="004C018D">
              <w:rPr>
                <w:rFonts w:ascii="Times New Roman" w:hAnsi="Times New Roman" w:cs="Times New Roman"/>
                <w:color w:val="000000"/>
                <w:sz w:val="20"/>
                <w:szCs w:val="20"/>
              </w:rPr>
              <w:br/>
              <w:t>2-қосымша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Бастауыш білім берудің мемлекеттік жалпыға міндетті стандарты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1-тарау. Жалпы ережелер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hyperlink r:id="rId9" w:anchor="z1181" w:history="1">
        <w:r w:rsidRPr="004C018D">
          <w:rPr>
            <w:rStyle w:val="a4"/>
            <w:color w:val="073A5E"/>
            <w:spacing w:val="2"/>
            <w:sz w:val="20"/>
            <w:szCs w:val="20"/>
          </w:rPr>
          <w:t>5-1) тармақшасына</w:t>
        </w:r>
      </w:hyperlink>
      <w:r w:rsidRPr="004C018D">
        <w:rPr>
          <w:color w:val="000000"/>
          <w:spacing w:val="2"/>
          <w:sz w:val="20"/>
          <w:szCs w:val="20"/>
        </w:rPr>
        <w:t> және </w:t>
      </w:r>
      <w:hyperlink r:id="rId10" w:anchor="z65" w:history="1">
        <w:r w:rsidRPr="004C018D">
          <w:rPr>
            <w:rStyle w:val="a4"/>
            <w:color w:val="073A5E"/>
            <w:spacing w:val="2"/>
            <w:sz w:val="20"/>
            <w:szCs w:val="20"/>
          </w:rPr>
          <w:t>56-бабына</w:t>
        </w:r>
      </w:hyperlink>
      <w:r w:rsidRPr="004C018D">
        <w:rPr>
          <w:color w:val="000000"/>
          <w:spacing w:val="2"/>
          <w:sz w:val="20"/>
          <w:szCs w:val="20"/>
        </w:rPr>
        <w:t>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Стандартта Заңға сәйкес терминдер мен анықтамалар қолданылады. Оларға қосымша мынадай терминдер мен олардың анықтамалары енгізілді: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бағалау – әзірленген критерийлер негізінде білім алушылардың нақты қол жеткізген оқу нәтижелерін оқудан күтілетін нәтижелермен салыстыру процесі;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бағалау критерийлері – білім алушылардың оқу жетістіктерін бағалауға негіз болатын нақты өлшеуіштер;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7) білім беру саласы – мәндес оқу пәндерінің жиынтығын қамтитын бастауыш білім берудің базалық мазмұнының құраушы бөлігі;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Стандартты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 орыс және шетел тілдерінде білім беру процесін ұйымдастыру үшін қажетті жағдай жасауға;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орта білім беру ұйымдарының типтері мен түрлерінің әртүрлілігі жағдайында бастауыш білім берудің баламалылығын қамтамасыз етуге;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білім беру ұйымдарындағы инновациялық практиканы қолдау мен дамытуға;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білім сапасын қамтамасыз ету бойынша білім беру ұйымдарының қызметін объективті бағалауды ұйымдастыруға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11"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12"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8424 болып тіркелген) бекітілген үлгілік оқу бағдарламалармен айқындалады.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2-тарау. Оқыту нәтижелеріне бағдарлана отырып, білімнің мазмұнына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Бастауыш білім беру мазмұнында: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қазақстандық патриотизм мен азаматтық жауапкершілік;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құрмет;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ынтымақтастық;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еңбек пен шығармашылық;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ашықтық;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өмір бойы білім алу базалық құндылықтар болып айқындалған.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білімді функционалдықпен және шығармашылықпен қолдана білу;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сын тұрғысынан ойлау;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зерттеу жұмыстарын жүргізе білу;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ақпараттық-коммуникациялық технологияларды қолдана білу;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коммуникацияның түрлі тәсілдерін, оның ішінде тілдік дағдыларды меңгеру;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топпен және жеке жұмыс істеу дағдылары.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7. Бастауыш білім берудің мазмұны оқыту нәтижелеріне бағдарланады және мынадай аспектілерді ескере отырып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заманауи қоғамның динамикалық сұраныстарына сәйкес болуы;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сын тұрғысынан, шығармашыл және позитивті ойлауды дамыту қажеттілігі;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оқу пәндері мазмұнының ықпалдасуын күшейте түсудің орындылығы;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оқытудың, тәрбие мен дамытудың біртұтастығын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Үштілді білім беру іс жүзінде мынадай жолдармен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 орыс және шетел тілдерінің халықаралық стандарттарға сәйкес деңгейлік меңгерілуін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сабақтан тыс жұмысты қазақ, орыс және шетел тілдерінде ұйымдастыру.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"Тіл және әдебиет" білім беру саласының мазмұны оқу пәндерінің аясында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14. Екінші тілді (оқыту тіліне байланысты қазақ тілі/орыс тілі) және үшінші тілді (шетел тілі) оқыту тілді деңгейлеп меңгеруге бағдарланған.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"Математика және информатика" білім беру саласының мазмұны "Математика", "Цифрлық сауаттылық"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"Жаратылыстану" білім беру саласының мазмұны "Жаратылыстану" оқу пәнінде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"Адам және қоғам" білім беру саласының мазмұны "Дүниетану" оқу пәнінде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21. "Технология және өнер" білім беру саласының мазмұны "Музыка", "Көркем еңбек", "Еңбекке бауылу" және "Бейнелеу өнері" оқу пәндері арқылы беріледі";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23. "Дене шынықтыру" білім беру саласының мазмұны "Дене шынықтыру" оқу пәнінде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13"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3-тарау. Білім алушылардың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28. Бастауыш мектептегі білім алушылардың апталық оқу жүктемесінің ең жоғары көлемі 27 сағаттан аспайды.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30. Сыныпты екі топқа бөлу жалпы білім беретін ұйымдарда сыныптардағы білім алушылар саны 24 және одан артық болғанда: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жүргізілмейтін сыныптарда қазақ тілі бойынша;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шетел тілі бойынша;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цифрлық сауаттылық бойынша (1 сыныптан басқа) бойынша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бойынша сыныпты екі топқа бөлуге болады.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4-тарау. Білім алушылардың дайындық деңгейіне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w:t>
      </w:r>
      <w:r w:rsidRPr="004C018D">
        <w:rPr>
          <w:color w:val="000000"/>
          <w:spacing w:val="2"/>
          <w:sz w:val="20"/>
          <w:szCs w:val="20"/>
        </w:rPr>
        <w:lastRenderedPageBreak/>
        <w:t>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33. "Тіл және әдебиет" білім беру саласы бойынша бастауыш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 "Орыс тілі"/ "Ана тілі", "Әдебиеттік оқу":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 және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(оқыту қазақ тілінде жүргізілмейтін сыныптарда,)/ "Орыс тілі" (оқыту орыс тілінде жүргізілмейтінсыныптарда):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34. "Математика және информатика" білім беру саласы бойынша оқытудың күтілетін нәтижелері.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Бастауыш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35. "Жаратылыстану" білім беру саласы бойынша оқытудың күтілетін нәтижелері.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Бастауыш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36. "Адам және қоғам" білім беру саласы бойынша оқытудың күтілетін нәтижелері.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Бастауыш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w:t>
      </w:r>
      <w:r w:rsidRPr="004C018D">
        <w:rPr>
          <w:color w:val="000000"/>
          <w:spacing w:val="2"/>
          <w:sz w:val="20"/>
          <w:szCs w:val="20"/>
        </w:rPr>
        <w:lastRenderedPageBreak/>
        <w:t>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37. "Технология және өнер" білім беру саласы бойынша оқытудың күтілетін нәтижелері.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Бастауыш білімді аяқтағанда білім алушылар: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w:t>
      </w:r>
      <w:r w:rsidRPr="004C018D">
        <w:rPr>
          <w:color w:val="000000"/>
          <w:spacing w:val="2"/>
          <w:sz w:val="20"/>
          <w:szCs w:val="20"/>
        </w:rPr>
        <w:lastRenderedPageBreak/>
        <w:t>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38. "Дене шынықтыру" білім беру саласы бойынша оқытудың күтілетін нәтижелері.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Бастауыш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w:t>
      </w:r>
      <w:r w:rsidRPr="004C018D">
        <w:rPr>
          <w:color w:val="000000"/>
          <w:spacing w:val="2"/>
          <w:sz w:val="20"/>
          <w:szCs w:val="20"/>
        </w:rPr>
        <w:lastRenderedPageBreak/>
        <w:t>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42. Білім алушылардың оқу жетістіктерін бағалау формативті және жиынтық бағалау нысанында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43. Бастауыш білім беру деңгейінде бағалау 2-сыныптан бастап формативті және жиынтық бағалауды қолдану арқылы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5-тарау. Оқу мерзіміне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46. Бастауыш білім берудің жалпы білім беретін оқу бағдарламасын меңгеру мерзімі – төрт жыл.</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47. Оқу жылының ұзақтығы 1-сыныпта – 35 оқу аптасын, 2-4-сыныптарда 36 оқу аптасын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48. Күнтізбелік жылдағы каникулдың ұзақтығы кемінде 115 күнді құрайды, оның ішінде оқу жылында кемінде - 25 күн.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rPr>
        <w:lastRenderedPageBreak/>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12975" w:type="dxa"/>
        <w:shd w:val="clear" w:color="auto" w:fill="FFFFFF"/>
        <w:tblCellMar>
          <w:left w:w="0" w:type="dxa"/>
          <w:right w:w="0" w:type="dxa"/>
        </w:tblCellMar>
        <w:tblLook w:val="04A0"/>
      </w:tblPr>
      <w:tblGrid>
        <w:gridCol w:w="12975"/>
      </w:tblGrid>
      <w:tr w:rsidR="00281AFD" w:rsidRPr="004C018D" w:rsidTr="00281AFD">
        <w:tc>
          <w:tcPr>
            <w:tcW w:w="3420"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lang w:val="kk-KZ"/>
              </w:rPr>
            </w:pPr>
            <w:r w:rsidRPr="004C018D">
              <w:rPr>
                <w:rFonts w:ascii="Times New Roman" w:hAnsi="Times New Roman" w:cs="Times New Roman"/>
                <w:color w:val="000000"/>
                <w:sz w:val="20"/>
                <w:szCs w:val="20"/>
                <w:lang w:val="kk-KZ"/>
              </w:rPr>
              <w:t>Қазақстан Республикасы</w:t>
            </w:r>
            <w:r w:rsidRPr="004C018D">
              <w:rPr>
                <w:rFonts w:ascii="Times New Roman" w:hAnsi="Times New Roman" w:cs="Times New Roman"/>
                <w:color w:val="000000"/>
                <w:sz w:val="20"/>
                <w:szCs w:val="20"/>
                <w:lang w:val="kk-KZ"/>
              </w:rPr>
              <w:br/>
              <w:t>Оқу-ағарту министрінің</w:t>
            </w:r>
            <w:r w:rsidRPr="004C018D">
              <w:rPr>
                <w:rFonts w:ascii="Times New Roman" w:hAnsi="Times New Roman" w:cs="Times New Roman"/>
                <w:color w:val="000000"/>
                <w:sz w:val="20"/>
                <w:szCs w:val="20"/>
                <w:lang w:val="kk-KZ"/>
              </w:rPr>
              <w:br/>
              <w:t>2022 жылғы 3 тамыздағы</w:t>
            </w:r>
            <w:r w:rsidRPr="004C018D">
              <w:rPr>
                <w:rFonts w:ascii="Times New Roman" w:hAnsi="Times New Roman" w:cs="Times New Roman"/>
                <w:color w:val="000000"/>
                <w:sz w:val="20"/>
                <w:szCs w:val="20"/>
                <w:lang w:val="kk-KZ"/>
              </w:rPr>
              <w:br/>
              <w:t>№ 348 бұйрығына</w:t>
            </w:r>
            <w:r w:rsidRPr="004C018D">
              <w:rPr>
                <w:rFonts w:ascii="Times New Roman" w:hAnsi="Times New Roman" w:cs="Times New Roman"/>
                <w:color w:val="000000"/>
                <w:sz w:val="20"/>
                <w:szCs w:val="20"/>
                <w:lang w:val="kk-KZ"/>
              </w:rPr>
              <w:br/>
              <w:t>3-қосымша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lang w:val="kk-KZ"/>
        </w:rPr>
      </w:pPr>
      <w:r w:rsidRPr="004C018D">
        <w:rPr>
          <w:rFonts w:ascii="Times New Roman" w:hAnsi="Times New Roman" w:cs="Times New Roman"/>
          <w:b w:val="0"/>
          <w:bCs w:val="0"/>
          <w:color w:val="1E1E1E"/>
          <w:sz w:val="20"/>
          <w:szCs w:val="20"/>
          <w:lang w:val="kk-KZ"/>
        </w:rPr>
        <w:t>Негізгі орта білім берудің мемлекеттік жалпыға міндетті стандарты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lang w:val="kk-KZ"/>
        </w:rPr>
      </w:pPr>
      <w:r w:rsidRPr="004C018D">
        <w:rPr>
          <w:rFonts w:ascii="Times New Roman" w:hAnsi="Times New Roman" w:cs="Times New Roman"/>
          <w:b w:val="0"/>
          <w:bCs w:val="0"/>
          <w:color w:val="1E1E1E"/>
          <w:sz w:val="20"/>
          <w:szCs w:val="20"/>
          <w:lang w:val="kk-KZ"/>
        </w:rPr>
        <w:t>1-тарау. Жалпы ережелер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lang w:val="kk-KZ"/>
        </w:rPr>
      </w:pPr>
      <w:r w:rsidRPr="004C018D">
        <w:rPr>
          <w:color w:val="000000"/>
          <w:spacing w:val="2"/>
          <w:sz w:val="20"/>
          <w:szCs w:val="20"/>
          <w:lang w:val="kk-KZ"/>
        </w:rPr>
        <w:t>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hyperlink r:id="rId14" w:anchor="z1181" w:history="1">
        <w:r w:rsidRPr="004C018D">
          <w:rPr>
            <w:rStyle w:val="a4"/>
            <w:color w:val="073A5E"/>
            <w:spacing w:val="2"/>
            <w:sz w:val="20"/>
            <w:szCs w:val="20"/>
            <w:lang w:val="kk-KZ"/>
          </w:rPr>
          <w:t>5-1) тармақшасына</w:t>
        </w:r>
      </w:hyperlink>
      <w:r w:rsidRPr="004C018D">
        <w:rPr>
          <w:color w:val="000000"/>
          <w:spacing w:val="2"/>
          <w:sz w:val="20"/>
          <w:szCs w:val="20"/>
          <w:lang w:val="kk-KZ"/>
        </w:rPr>
        <w:t> және </w:t>
      </w:r>
      <w:hyperlink r:id="rId15" w:anchor="z65" w:history="1">
        <w:r w:rsidRPr="004C018D">
          <w:rPr>
            <w:rStyle w:val="a4"/>
            <w:color w:val="073A5E"/>
            <w:spacing w:val="2"/>
            <w:sz w:val="20"/>
            <w:szCs w:val="20"/>
            <w:lang w:val="kk-KZ"/>
          </w:rPr>
          <w:t>56-бабына</w:t>
        </w:r>
      </w:hyperlink>
      <w:r w:rsidRPr="004C018D">
        <w:rPr>
          <w:color w:val="000000"/>
          <w:spacing w:val="2"/>
          <w:sz w:val="20"/>
          <w:szCs w:val="20"/>
          <w:lang w:val="kk-KZ"/>
        </w:rPr>
        <w:t>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lang w:val="kk-KZ"/>
        </w:rPr>
        <w:t xml:space="preserve">      </w:t>
      </w:r>
      <w:r w:rsidRPr="004C018D">
        <w:rPr>
          <w:color w:val="000000"/>
          <w:spacing w:val="2"/>
          <w:sz w:val="20"/>
          <w:szCs w:val="20"/>
        </w:rPr>
        <w:t>2. Стандартта Заңға сәйкес терминдер мен анықтамалар қолданылады. Оларға қосымша мынадай терминдер мен олардың анықтамалары енгізілді: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бағалау критерийлері – білім алушылардың оқу жетістіктерін бағалауға негіз болатын нақты өлшеуіштер;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білім беру саласы – мәндес оқу пәндерінің жиынтығын қамтитын негізгі орта білім берудің базалық мазмұнының құраушы бөлігі;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білім беру мазмұнын меңгерудің базалық деңгейі - білім алушылардың білім, іскерлік және дағдының міндетті көлемін меңгеру деңгейі.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сабақтан тыс іс-әрекет – біртұтас оқу-тәрбие процесінің құраушы бөлігі, білім алушылардың бос уақытын ұйымдастыру нысаны;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Стандартты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 орыс және шетел тілдерінде білім беру процесін ұйымдастыру үшін қажетті жағдай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алушылардың жас ерекшеліктерін ескере отырып, пәндік білім мен дағдыларды кезең-кезеңімен тереңдетуді қамтамасыз етуге;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орта білім беру ұйымдарының типтері мен түрлерінің әртүрлілігі жағдайында негізгі орта білім берудің баламалылығын қамтамасыз етуге;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білім беру ұйымдарында инновациялық практиканы қолдауға және дамытуға;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білім сапасын қамтамасыз ету бойынша білім беру ұйымдарының қызметін объективті бағалауды ұйымдастыруға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16"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17"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8424 болып тіркелген) бекітілген бағдарламаларымен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2-тарау. Оқыту нәтижелеріне бағдарлана отырып, білімнің мазмұнына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Негізгі орта білім беру мазмұнында айқындалған негізгі құндылықтар: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қазақстандық патриотизм мен азаматтық жауапкершілік;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құрмет;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ынтымақтастық;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еңбек пен шығармашылық;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ашықтық;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өмір бойы білім алу.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Білім берудегі құндылықтарды дарыту негізінде білім алушылардың мынадай қабілеттері дамуы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Қазақстан мүдделеріне қызмет етуге дайындығы;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Қазақстан Республикасының Конституциясы мен заңдарының нормаларын құрметтеу және сақтау;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әлеуметтік жауапкершілік және шешім қабылдай алу;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4) мемлекеттік тілді меңгеруге ынталану;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Қазақстан халқының мәдениеті мен дәстүрлерін, әлемнің мәдениеттік алуан түрлілігін құрметтеу;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рухани келісім және толеранттылық идеяларын қолдау;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қоршаған ортаға және экологиялық тұрақтылықты сақтауға оң қарым-қатынас;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шығармашылықпен және сын тұрғысынан ойлау;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коммуникативтілік және ақпараттық-коммуникациялық құралдар мен технологияларды тиімді қолдана білу;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өмір бойы білім алуға және өзін-өзі жетілдіруге талпыну.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Негізгі орта білім берудің негізгі міндеттері білім алушылардың:</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рухани-адамгершілік қасиеттерін;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ғылым негіздері бойынша базалық білім жүйесін;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өздігінен білім алу және тұлғалық өзін-өзі дамыту дағдыларын;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оқу, жобалау, зерттеушілік іс-әрекеттерін жүзеге асыру дағдыларын;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сын тұрғысынан және шығармашылық ойлау дағдыларын;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қауымда өзін-өзі іске асыру және өзара әрекет жасау дағдыларын қалыптастыру мен дамыту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Негізгі орта білім берудің мазмұны мынадай бағдарларды ескере отырып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заманауи қоғамның серпінді сұраныстарына сәйкес болу;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сын тұрғысынан, шығармашылық және позитивті ойлауды дамыту қажеттілігі;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оқу пәндері мазмұнын кіріктіруді күшейтудің орындылығы;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мазмұнының академиялық және практикалық бағыттылығы арасындағы теңгерімді сақтау;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оқыту, тәрбиелеу мен дамытудың біртұтастығын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21. Үштілді білім беру іс жүзінде: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 орыс және шетел тілдерін деңгейлік меңгеру;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оқыту тіліне қарамастан жекелеген пәндерді қазақ, орыс және шетел тілдерінде оқытуды ұйымдастыру;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сабақтан тыс іс-әрекеттер мен элективті курстарды қазақ, орыс және шетел тілдерінде ұйымдастыру арқылы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23. "Тіл және әдебиет" білім беру саласының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w:t>
      </w:r>
      <w:r w:rsidRPr="004C018D">
        <w:rPr>
          <w:color w:val="000000"/>
          <w:spacing w:val="2"/>
          <w:sz w:val="20"/>
          <w:szCs w:val="20"/>
        </w:rPr>
        <w:lastRenderedPageBreak/>
        <w:t>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24. "Тіл және әдебиет" білім беру саласының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 емес тілде оқытатын сыныптар үшін "Қазақ тілі", "Қазақ әдебиеті", орыс тілінде оқытатын сыныптар үшін "Орыс тілі", "Әлем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26. "Математика және информатика" білім беру саласының мазмұны "Математика", "Алгебра", "Геометрия", "Информатика"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28. "Жаратылыстану" білім беру саласының мазмұны "Жаратылыстану", "Физика", "Химия", "Биология", "География"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w:t>
      </w:r>
      <w:r w:rsidRPr="004C018D">
        <w:rPr>
          <w:color w:val="000000"/>
          <w:spacing w:val="2"/>
          <w:sz w:val="20"/>
          <w:szCs w:val="20"/>
        </w:rPr>
        <w:lastRenderedPageBreak/>
        <w:t>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33. "Технология және өнер" білім беру саласының мазмұны "Музыка", "Көркем еңбек"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34.Технология және өнер" білім беру саласының мазмұны "Музыка", "Технология", "Бейнелеу өнері" оқу пәндерінде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36. "Дене шынықтыру" білім беру саласының мазмұны "Дене шынықтыру" оқу пәнінде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18"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3-тарау. Білім алушылардың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40. Негізгі орта білім беру деңгейіндегі білім алушылардың апталық оқу жүктемесінің ең жоғары көлемі 5-сыныпта – 29 сағаттан, 6-сыныпта – 30 сағаттан, 7-сыныпта – 33 сағаттан, 8-сыныпта – 34 сағаттан, 9-сыныпта – 35 сағаттан аспауы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Инвариантты компоненттен таңдалған вариативті компоненттінің таңдау бойынша пәндеріне "сыналды" / "сыналмады" қойылады.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43. Сыныпты екі топқа бөлуге білім беру ұйымдарында сыныптардағы білім алушылар саны – 24 және одан артық болғанда: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жүргізілмейтін сыныптарда – қазақ тілі мен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көркем еңбек;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информатика бойынша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44. Сыныпты екі топқа бөлуге білім беру ұйымдарында сыныптарда білім алушылар саны – 24 және одан артық болғанда: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жүргізілмейтін сыныптарда – қазақ тілі мен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технология;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информатика бойынша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4-тарау. Білім алушылардың дайындық деңгейіне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51. "Тіл және әдебиет" білім беру саласы бойынша негізгі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 және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w:t>
      </w:r>
      <w:r w:rsidRPr="004C018D">
        <w:rPr>
          <w:color w:val="000000"/>
          <w:spacing w:val="2"/>
          <w:sz w:val="20"/>
          <w:szCs w:val="20"/>
        </w:rPr>
        <w:lastRenderedPageBreak/>
        <w:t>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әдебиеті" / "Орыс әдебиеті" / "Ұйғыр әдебиеті" / "Өзбек әдебиеті" / "Тәжік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52. "Математика және информатика" білім беру саласы бойынша оқытудан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w:t>
      </w:r>
      <w:r w:rsidRPr="004C018D">
        <w:rPr>
          <w:color w:val="000000"/>
          <w:spacing w:val="2"/>
          <w:sz w:val="20"/>
          <w:szCs w:val="20"/>
        </w:rPr>
        <w:lastRenderedPageBreak/>
        <w:t>қолданбалы есептерді шешуде математикалық модельдерді; математикалық есептерді шешуде есептеу техникасын және бағдарламалық қамтылымды;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53. "Жаратылыстану" білім беру саласы бойынша оқытудан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w:t>
      </w:r>
      <w:r w:rsidRPr="004C018D">
        <w:rPr>
          <w:color w:val="000000"/>
          <w:spacing w:val="2"/>
          <w:sz w:val="20"/>
          <w:szCs w:val="20"/>
        </w:rPr>
        <w:lastRenderedPageBreak/>
        <w:t>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w:t>
      </w:r>
      <w:r w:rsidRPr="004C018D">
        <w:rPr>
          <w:color w:val="000000"/>
          <w:spacing w:val="2"/>
          <w:sz w:val="20"/>
          <w:szCs w:val="20"/>
        </w:rPr>
        <w:lastRenderedPageBreak/>
        <w:t>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54. "Адам және қоғам" білім беру саласы бойынша оқытудан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55. "Технология және өнер" білім беру саласы бойынша оқытудан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w:t>
      </w:r>
      <w:r w:rsidRPr="004C018D">
        <w:rPr>
          <w:color w:val="000000"/>
          <w:spacing w:val="2"/>
          <w:sz w:val="20"/>
          <w:szCs w:val="20"/>
        </w:rPr>
        <w:lastRenderedPageBreak/>
        <w:t>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56. "Дене шынықтыру" білім беру саласы бойынша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Негізгі орта білім беру аяқталғанда білім алушы: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59. Білім алушылардың оқу жетістіктерін бағалау формативті және жиынтық бағалау нысанында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60. Білім алушылардың білімін бағалау критерийлерін білім беру саласындағы уәкілетті орган әзірлейді және бекітеді.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5-тарау. Оқу мерзіміне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62. Негізгі орта білім берудің жалпы білім беретін оқу бағдарламасын меңгеру мерзімі – бес жыл.</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63. Оқу жылының ұзақтығы – 36 оқу аптасы.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64. Күнтізбелік жылдағы каникул уақытының ұзақтығы кемінде 115 күнді, оның ішінде оқу жылында кемінде 25 күнді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Каникулдар оқу жылында үш рет – күзде, қыста және көктемде беріледі.</w:t>
      </w:r>
    </w:p>
    <w:tbl>
      <w:tblPr>
        <w:tblW w:w="12975" w:type="dxa"/>
        <w:shd w:val="clear" w:color="auto" w:fill="FFFFFF"/>
        <w:tblCellMar>
          <w:left w:w="0" w:type="dxa"/>
          <w:right w:w="0" w:type="dxa"/>
        </w:tblCellMar>
        <w:tblLook w:val="04A0"/>
      </w:tblPr>
      <w:tblGrid>
        <w:gridCol w:w="12975"/>
      </w:tblGrid>
      <w:tr w:rsidR="00281AFD" w:rsidRPr="004C018D" w:rsidTr="00281AFD">
        <w:tc>
          <w:tcPr>
            <w:tcW w:w="3420"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Қазақстан Республикасы</w:t>
            </w:r>
            <w:r w:rsidRPr="004C018D">
              <w:rPr>
                <w:rFonts w:ascii="Times New Roman" w:hAnsi="Times New Roman" w:cs="Times New Roman"/>
                <w:color w:val="000000"/>
                <w:sz w:val="20"/>
                <w:szCs w:val="20"/>
              </w:rPr>
              <w:br/>
              <w:t>Оқу-ағарту министрінің</w:t>
            </w:r>
            <w:r w:rsidRPr="004C018D">
              <w:rPr>
                <w:rFonts w:ascii="Times New Roman" w:hAnsi="Times New Roman" w:cs="Times New Roman"/>
                <w:color w:val="000000"/>
                <w:sz w:val="20"/>
                <w:szCs w:val="20"/>
              </w:rPr>
              <w:br/>
              <w:t>2022 жылғы 3 тамыздағы</w:t>
            </w:r>
            <w:r w:rsidRPr="004C018D">
              <w:rPr>
                <w:rFonts w:ascii="Times New Roman" w:hAnsi="Times New Roman" w:cs="Times New Roman"/>
                <w:color w:val="000000"/>
                <w:sz w:val="20"/>
                <w:szCs w:val="20"/>
              </w:rPr>
              <w:br/>
              <w:t>№ 348 бұйрығына</w:t>
            </w:r>
            <w:r w:rsidRPr="004C018D">
              <w:rPr>
                <w:rFonts w:ascii="Times New Roman" w:hAnsi="Times New Roman" w:cs="Times New Roman"/>
                <w:color w:val="000000"/>
                <w:sz w:val="20"/>
                <w:szCs w:val="20"/>
              </w:rPr>
              <w:br/>
              <w:t>4-қосымша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Жалпы орта білім берудің мемлекеттік жалпыға міндетті стандарты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1-тарау. Жалпы ережелер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hyperlink r:id="rId19" w:anchor="z1181" w:history="1">
        <w:r w:rsidRPr="004C018D">
          <w:rPr>
            <w:rStyle w:val="a4"/>
            <w:color w:val="073A5E"/>
            <w:spacing w:val="2"/>
            <w:sz w:val="20"/>
            <w:szCs w:val="20"/>
          </w:rPr>
          <w:t>5-1) тармақшасына</w:t>
        </w:r>
      </w:hyperlink>
      <w:r w:rsidRPr="004C018D">
        <w:rPr>
          <w:color w:val="000000"/>
          <w:spacing w:val="2"/>
          <w:sz w:val="20"/>
          <w:szCs w:val="20"/>
        </w:rPr>
        <w:t> және </w:t>
      </w:r>
      <w:hyperlink r:id="rId20" w:anchor="z65" w:history="1">
        <w:r w:rsidRPr="004C018D">
          <w:rPr>
            <w:rStyle w:val="a4"/>
            <w:color w:val="073A5E"/>
            <w:spacing w:val="2"/>
            <w:sz w:val="20"/>
            <w:szCs w:val="20"/>
          </w:rPr>
          <w:t>56-бабына</w:t>
        </w:r>
      </w:hyperlink>
      <w:r w:rsidRPr="004C018D">
        <w:rPr>
          <w:color w:val="000000"/>
          <w:spacing w:val="2"/>
          <w:sz w:val="20"/>
          <w:szCs w:val="20"/>
        </w:rPr>
        <w:t>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Стандартта Заңға сәйкес терминдер мен анықтамалар қолданылады. Оларға қосымша мынадай терминдер мен олардың анықтамалары енгізілді:      </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бағалау критерийлері – білім алушылардың оқу жетістіктерін бағалауға негіз болатын нақты өлшеуіштер;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сабақтан тыс іс-әрекет – біртұтас оқу-тәрбие процесінің құрамдас бөлігі, білім алушылардың бос уақытын ұйымдастыру нысаны;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Стандартты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білім алушылардың жас ерекшеліктерін ескере отырып, пәндік білім мен дағдыларды кезең-кезеңімен тереңдетуді қамтамасыз етуге;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орта білім беру ұйымдарының типтері мен түрлерінің әртүрлілігі жағдайында жалпы орта білім берудің баламалылығын қамтамасыз етуге;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білім беру ұйымдарында инновациялық практиканы қолдауға және дамытуға;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білім сапасын қамтамасыз ету бойынша білім беру ұйымдарының қызметін объективті бағалауды ұйымдастыруға бағытталған.</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2-тарау. Оқыту нәтижелеріне бағдарлана отырып, білімнің мазмұнына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Жалпы орта білім беру мазмұнында базалық құндылықтар ретінде: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қазақстандық патриотизм мен азаматтық жауапкершілік;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құрмет;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ынтымақтастық;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еңбек пен шығармашылық;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ашықтық;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өмір бойы білім алу айқындалған.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Білім беру құндылықтарын сіңіру негізінде білім алушыларда: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Қазақстанның мүдделеріне қызмет етуге әзірлігі;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Қазақстан Республикасының Конституциясы мен заңдарының нормаларын құрметтеу және сақтау;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әлеуметтік жауапкершілік және шешім қабылдай білу;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мемлекеттік тілді меңгеру уәждемесі;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Қазақстан халқының мәдениеті мен дәстүрлерін, әлемнің мәдени әралуандығын құрметтеу;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рухани келісім мен төзімділік идеяларына бейімділік;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қоршаған әлемге және экологиялық тепе-теңдікті сақтауға оң көзқарас;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шығармашылық және сыни ойлау;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коммуникативтілік және ақпараттық-коммуникациялық құралдар мен технологияларды тиімді қолдана білуі;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өмір бойы білім алу және өзін-өзі жетілдіруге уәждемелеуі дамуы қажет.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Жалпы орта білім берудің мақсаты: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білімді функционалдықпен және шығармашылықпен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сын тұрғысынан ойлау;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зерттеу жұмыстарын жүргізу;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4) ақпараттық-коммуникациялық технологияларды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коммуникацияның түрлі тәсілдерін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топта және жеке жұмыс жасау білігі;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мәселелерді шешуі және шешім қабылдау.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Жалпы орта білім берудің негізгі міндеттері: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бітірушілерге олардың мүдделері мен қабілеттеріне сәйкес кәсіби өзін-өзі анықтауына көмектесу;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Жалпы орта білім берудің базалық мазмұны оқу нәтижелеріне бағдарланады және мынадай аспектілерді ескере отырып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қазіргі қоғамның серпінді сұраныстарына және ғылымның даму деңгейлеріне сәйкес болу;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сын тұрғысынан, шығармашылықпен және позитивті ойлауды дамыту;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пәнаралық және пәнішілік байланыстар негізінде оқу пәндері мазмұнының кіріктірілуін күшейту;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мазмұнының академиялық және практикалық бағыттылығы арасындағы теңгерімді сақтау;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оқытудың, тәрбиелеумен дамытудың біртұтастығын қамтамасыз 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Үштілді білім беру іс жүзінде: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 орыс және шетел тілдерін деңгейлік меңгеру;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оқыту тіліне қарамастан жекелеген пәндерді қазақ, орыс және шетел тілдерінде оқытуды ұйымдастыру;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23. Бейінді оқытудың барлық бағыттары үшін міндетті оқу пәндері бойынша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w:t>
      </w:r>
      <w:r w:rsidRPr="004C018D">
        <w:rPr>
          <w:color w:val="000000"/>
          <w:spacing w:val="2"/>
          <w:sz w:val="20"/>
          <w:szCs w:val="20"/>
        </w:rPr>
        <w:lastRenderedPageBreak/>
        <w:t>дереккөздерден негізгі және фрагментті алып, ақпаратпен жұмыс жасау үшін, орналастырып іске асыруға мүмкіндік беріледі.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"Алгебра және анализ бастамалары", "Геометрия".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"Информатика".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Қазақстан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"Дене шынықтыру":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"Алғашқы әскери және технологиялық дайындық":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24. Жаратылыстану-математикалық бағыттағы оқытудың тереңдетілген деңгейіндегі оқу пәндері бойынша білім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"Биология".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"Химия".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"Физика".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"География".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25. Жаратылыстану-математикалық бағыттағы оқытудың стандарттық деңгейіндегі оқу пәндері бойынша білім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"Графика және жобалау".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"Дүниежүзі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Осы курс білім алушылардың әлемдік мәдени-тарихи процестің мәнін оның бірлігі мен әртүрлілігін тереңдетіп түсінуге бағдарланған.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Аталған оқу пәнінің аксиологиялық мақсаты білім алушыларды ұлттық және жалпыадамзаттық құндылықтарға тартумен жасалады;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"Құқық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 мазмұны білім алушыларға түрлі құқық салаларының ерекшеліктері мен мәнін түсіндіруді тереңдетеді.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26. Қоғамдық-гуманитарлық бағыттағы оқытудың тереңдетілген деңгейіндегі оқу пәндері бойынша білім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"Дүниежүзі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Осы курс білім алушылардың әлемдік мәдени-тарихи процестің мәнін оның бірлігі мен әртүрлілігін тереңдетіп түсінуге бағдарланған.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Аталған оқу пәнінің аксиологиялық мақсаты білім алушыларды ұлттық және жалпыадамзаттық құндылықтарға тартумен жасалады;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"География".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"Құқық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 мазмұны білім алушыларға түрлі құқық салаларының ерекшеліктері мен мәнін түсіндіруді тереңдетеді.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27. Қоғамдық-гуманитарлық бағыттағы оқытудың стандарттық деңгейіндегі оқу пәндері бойынша білім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"Физика".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"Химия".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"Биология"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28. Жаратылыстану-математикалық және қоғамдық-гуманитарлық бағыттағы оқытудың стандарттық деңгейіндегі оқу пәндері бойынша білім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"Кәсіпкерлік және бизнес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21" w:anchor="z1" w:history="1">
        <w:r w:rsidRPr="004C018D">
          <w:rPr>
            <w:rStyle w:val="a4"/>
            <w:color w:val="073A5E"/>
            <w:spacing w:val="2"/>
            <w:sz w:val="20"/>
            <w:szCs w:val="20"/>
          </w:rPr>
          <w:t>бұйрығымен</w:t>
        </w:r>
      </w:hyperlink>
      <w:r w:rsidRPr="004C018D">
        <w:rPr>
          <w:color w:val="000000"/>
          <w:spacing w:val="2"/>
          <w:sz w:val="20"/>
          <w:szCs w:val="20"/>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3-тарау. Білім алушылардың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30. Жалпы орта білім беру деңгейіндегі білім алушылардың апталық оқу жүктемесінің ең жоғары көлемі әр сыныпта аптасына 35 сағаттан аспайды.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33. Сыныпты екі топқа бөлуге білім беру ұйымдарында сыныптарға білім алушылар саны 24 және одан артық болғанда: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оқыту қазақ тілінде жүргізілмейтін сыныптарда – қазақ тілі мен әдебиеті;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информатика бойынша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34. Сыныптарды топтарға бөлу 33-тармақта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4-тарау. Білім алушылардың дайындық деңгейіне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37. Міндетті оқу пәндері бойынша оқытудан күтілетін нәтижелер жалпы орта білім берудің базалық мазмұнын анықтау үшін негіз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44. Міндетті оқу пәндері бойынша жалпы орта білім беру аяқталғанда оқытудан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(оқыту қазақ тілінде жүргізілетін сыныптар үшін)/ "Орыс тілі" (оқыту орыс тілінде жүргізілетін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 және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"Қазақ әдебиеті" (оқыту қазақ тілінде жүргізілетін сыныптар үшін)/ "Орыс әдебиеті" (оқыту орыс тілінде жүргізілетін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"Ана тілі", "Ана әдебиеті" (оқыту ұйғыр/өзбек/тәжік тілінде жүргізілетін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 және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w:t>
      </w:r>
      <w:r w:rsidRPr="004C018D">
        <w:rPr>
          <w:color w:val="000000"/>
          <w:spacing w:val="2"/>
          <w:sz w:val="20"/>
          <w:szCs w:val="20"/>
        </w:rPr>
        <w:lastRenderedPageBreak/>
        <w:t>салыстырады; қорытынды жасай отырып және оның шешу жолдарын ұсынады, проблемалық мәтіннің мазмұнын сыни тұрғыдан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 оқылым: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"Алгебра және анализ бастамалары", "Геометрия":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бағыт бойынша қосымша: көпжақтардың (текше, тікбұрышты параллелепипед, пирамида) жазықтықпен қимасын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бағыт бойынша қосымша иррационал теңсіздіктердің шешімдерін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"Информатика":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"Қазақстан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"Дене шынықтыру":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"Алғашқы әскери және технологиялық дайындық":</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қабылданған шешімнің салдарын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"Химия":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"Биология":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w:t>
      </w:r>
      <w:r w:rsidRPr="004C018D">
        <w:rPr>
          <w:color w:val="000000"/>
          <w:spacing w:val="2"/>
          <w:sz w:val="20"/>
          <w:szCs w:val="20"/>
        </w:rPr>
        <w:lastRenderedPageBreak/>
        <w:t>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w:t>
      </w:r>
      <w:r w:rsidRPr="004C018D">
        <w:rPr>
          <w:color w:val="000000"/>
          <w:spacing w:val="2"/>
          <w:sz w:val="20"/>
          <w:szCs w:val="20"/>
        </w:rPr>
        <w:lastRenderedPageBreak/>
        <w:t>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"Графика және жобалау":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w:t>
      </w:r>
      <w:r w:rsidRPr="004C018D">
        <w:rPr>
          <w:color w:val="000000"/>
          <w:spacing w:val="2"/>
          <w:sz w:val="20"/>
          <w:szCs w:val="20"/>
        </w:rPr>
        <w:lastRenderedPageBreak/>
        <w:t>әдістерін; заттардың геометриялық және конструктивтік сипаттамасын; шығармашылық іс-әрекет барысын және нәтижесін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"Құқық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құқықтық нормаларды, түрлі деректерден алынған, құқық салаларына қатысты ақпараттарды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Қазақстан Республикасының заңнамаларын нақты мәселелерді шешу барысында қолдану ерекшеліктерін өздігінше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"Шетел тілі"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"Дүниежүзі тарихы":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w:t>
      </w:r>
      <w:r w:rsidRPr="004C018D">
        <w:rPr>
          <w:color w:val="000000"/>
          <w:spacing w:val="2"/>
          <w:sz w:val="20"/>
          <w:szCs w:val="20"/>
        </w:rPr>
        <w:lastRenderedPageBreak/>
        <w:t>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"География":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"Құқық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Қазақстан Республикасының заңнамаларын нақты мәселелерді шешу барысында қолдану ерекшеліктерін өздігінше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"Физика":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w:t>
      </w:r>
      <w:r w:rsidRPr="004C018D">
        <w:rPr>
          <w:color w:val="000000"/>
          <w:spacing w:val="2"/>
          <w:sz w:val="20"/>
          <w:szCs w:val="20"/>
        </w:rPr>
        <w:lastRenderedPageBreak/>
        <w:t>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"Химия":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"Биология":</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"Кәсіпкерлік және бизнес негіздері":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w:t>
      </w:r>
      <w:r w:rsidRPr="004C018D">
        <w:rPr>
          <w:color w:val="000000"/>
          <w:spacing w:val="2"/>
          <w:sz w:val="20"/>
          <w:szCs w:val="20"/>
        </w:rPr>
        <w:lastRenderedPageBreak/>
        <w:t>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52. Бағалау критерийлері әрбір оқу бағдарламасындағы оқыту мақсаттарына сәйкес әзірленеді.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53. Оқу жетістіктерін бағалау формативті және жиынтық бағалау формасында жүзеге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54. Білім алушылардың білімін бағалау критерийлерін білім беру саласындағы уәкілетті орган әзірлейді және бекітеді.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5-тарау. Оқу мерзіміне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56. Жалпы орта білім берудің жалпы білім беретін оқу бағдарламасын игеру мерзімі – екі жыл.</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57. 10-11-сыныптардағы оқу жылының ұзақтығы 36 оқу аптасын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58. Күнтізбелік жылдағы каникулдың ұзақтығы кемінде 115 күнді құрайды, оның ішінде оқу жылында кемінде 25 күн.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12975" w:type="dxa"/>
        <w:shd w:val="clear" w:color="auto" w:fill="FFFFFF"/>
        <w:tblCellMar>
          <w:left w:w="0" w:type="dxa"/>
          <w:right w:w="0" w:type="dxa"/>
        </w:tblCellMar>
        <w:tblLook w:val="04A0"/>
      </w:tblPr>
      <w:tblGrid>
        <w:gridCol w:w="12975"/>
      </w:tblGrid>
      <w:tr w:rsidR="00281AFD" w:rsidRPr="004C018D" w:rsidTr="00281AFD">
        <w:tc>
          <w:tcPr>
            <w:tcW w:w="3420"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Қазақстан Республикасы</w:t>
            </w:r>
            <w:r w:rsidRPr="004C018D">
              <w:rPr>
                <w:rFonts w:ascii="Times New Roman" w:hAnsi="Times New Roman" w:cs="Times New Roman"/>
                <w:color w:val="000000"/>
                <w:sz w:val="20"/>
                <w:szCs w:val="20"/>
              </w:rPr>
              <w:br/>
              <w:t>Оқу-ағарту министрінің</w:t>
            </w:r>
            <w:r w:rsidRPr="004C018D">
              <w:rPr>
                <w:rFonts w:ascii="Times New Roman" w:hAnsi="Times New Roman" w:cs="Times New Roman"/>
                <w:color w:val="000000"/>
                <w:sz w:val="20"/>
                <w:szCs w:val="20"/>
              </w:rPr>
              <w:br/>
              <w:t>2022 жылғы 3 тамыздағы</w:t>
            </w:r>
            <w:r w:rsidRPr="004C018D">
              <w:rPr>
                <w:rFonts w:ascii="Times New Roman" w:hAnsi="Times New Roman" w:cs="Times New Roman"/>
                <w:color w:val="000000"/>
                <w:sz w:val="20"/>
                <w:szCs w:val="20"/>
              </w:rPr>
              <w:br/>
              <w:t>№ 348 бұйрығына</w:t>
            </w:r>
            <w:r w:rsidRPr="004C018D">
              <w:rPr>
                <w:rFonts w:ascii="Times New Roman" w:hAnsi="Times New Roman" w:cs="Times New Roman"/>
                <w:color w:val="000000"/>
                <w:sz w:val="20"/>
                <w:szCs w:val="20"/>
              </w:rPr>
              <w:br/>
              <w:t>5-қосымша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Техникалық және кәсіптік білім берудің мемлекеттік жалпыға міндетті стандарты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1-тарау. Жалпы ережелер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w:t>
      </w:r>
      <w:hyperlink r:id="rId22" w:anchor="z1181" w:history="1">
        <w:r w:rsidRPr="004C018D">
          <w:rPr>
            <w:rStyle w:val="a4"/>
            <w:color w:val="073A5E"/>
            <w:spacing w:val="2"/>
            <w:sz w:val="20"/>
            <w:szCs w:val="20"/>
          </w:rPr>
          <w:t>5-1) тармақшасына</w:t>
        </w:r>
      </w:hyperlink>
      <w:r w:rsidRPr="004C018D">
        <w:rPr>
          <w:color w:val="000000"/>
          <w:spacing w:val="2"/>
          <w:sz w:val="20"/>
          <w:szCs w:val="20"/>
        </w:rPr>
        <w:t> және </w:t>
      </w:r>
      <w:hyperlink r:id="rId23" w:anchor="z65" w:history="1">
        <w:r w:rsidRPr="004C018D">
          <w:rPr>
            <w:rStyle w:val="a4"/>
            <w:color w:val="073A5E"/>
            <w:spacing w:val="2"/>
            <w:sz w:val="20"/>
            <w:szCs w:val="20"/>
          </w:rPr>
          <w:t>56-бабына</w:t>
        </w:r>
      </w:hyperlink>
      <w:r w:rsidRPr="004C018D">
        <w:rPr>
          <w:color w:val="000000"/>
          <w:spacing w:val="2"/>
          <w:sz w:val="20"/>
          <w:szCs w:val="20"/>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МЖБС-да келесі терминдер мен анықтамалар қолданылады: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базалық құзырет – білім алушының жеке, әлеуметтік және кәсіби қызметіне қажетті білімнің, біліктің және дағдылардың жиынтығы;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жобалау жұмысы – педагогтің немесе тәлімгердің басшылығымен орындалатын білім алушының практикалық және/немесе шығармашылық жұмысы;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жұмыс оқу бағдарламасы – жұмыс оқу жоспарының нақты пәні және (немесе) модулі үшін ТжКБ ұйымы әзірлейтін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консультация – білім беру бағдарламасын меңгеру кезінде білім алушыларға көмек көрсетуді қамтамасыз ететін оқу сабақтарының нысаны;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кредит – біліктіліктегі оқыту нәтижелерінің жалпы салмағының немесе біліктіліктің жеке компонентінің сандық көрінісі;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кредиттік-модульдік жүйе – модульдік және кредиттік оқыту технологиясының бірлігіне негізделген оқу процесін ұйымдастыру моделі;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міндетті компонент – білім алушылар міндетті түрде меңгеретін оқу пәндерінің және (немесе) модульдерінің тізбесі;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2-тарау. Техникалық және кәсіптік білім берудің мазмұнына оқыту нәтижелеріне бағдар жасай отырып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ТжКБ-ның мазмұны білім беру бағдарламаларымен анықталады және оқыту нәтижелеріне бағдарланады.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ТжКБ білім беру бағдарламаларының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білікті жұмысшы кадрлар деңгейі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зертханалық-практикалық сабақтарды орындауды;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өндірістік оқытудан және кәсіптік практикадан өтуді;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аралық және қорытынды мемлекеттік аттестаттаудан өтуді.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орта буын мамандарының деңгейі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зертханалық-практикалық сабақтарды орындауды;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кәсіптік практикадан өтуді;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аралық және қорытынды мемлекеттік аттестаттаудан өтуді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Мамандық бейініне байланысты ТжКБ ұйымдары оқытудың тереңдетілген және стандарттық деңгейлерінің екі пәнін таңдайды.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Жалпы білім беру пәндері 1-2 курстарда оқытылады және базалық және/немесе кәсіптік модульдерге біріктірілуі мүмкін.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бағдарламасының құрылымына паспорт, жұмыс оқу жоспары және жұмыс оқу бағдарламалары кіреді.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беру бағдарламаларын іске асыру кезінде мынадай базалық модульдер оқытылады: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дене қасиеттерін дамыту және жетілдіру;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ақпараттық-коммуникациялық және цифрлық технологияларды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экономиканың базалық білімін және кәсіпкерлік негіздерін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4) қоғам мен еңбек ұжымында әлеуметтену және бейімделу үшін әлеуметтік ғылымдар негіздерін қолдану.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Қосымша базалық модульдерді қосуға рұқсат етіледі.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Кәсіптік модульдерді (пәндерді) ТжКБ ұйымы дербес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8. ТжКБ-ның білім беру бағдарламалары теориялық оқытумен қатар өндірістік оқыту мен кәсіптік практиканы қамтиды.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Кәсіптік практика оқу, өндірістік және дипломалды болып бөлінеді.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ӘАОО-да барлық пәндер бойынша аралық аттестаттау көзделген, оның негізгі түрі емтихан болып табылады.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Жалпы білім беретін пәндер бойынша емтихандар "Жалпы білім беретін пәндер" модуліне бөлінген кредиттер/сағаттар есебінен өткізіледі.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Шығармашылық тапсырма туралы ережені ТжКБ ұйымы дербес әзірлейді.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10. Жұмыс оқу жоспарлары МЖБС 1, 2-қосымшаларына сәйкес ТжКБ оқу жоспарының моделі негізінде әзірленеді.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13. Жұмыс оқу жоспарлары мен бағдарламаларын әзірлеу және іске асыру кезінде ТжКБ ұйымы: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бір мамандық шеңберінде модульдердің/біліктіліктердің жүйелігін, тізбесін және санын айқындайды;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3) оқу процесін ұйымдастыру мен бақылау нысандарын, әдістерін, оқытудың әртүрлі технологияларын таңдайды.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14. Инклюзивті білім беру жағдайында ерекше білім берілуіне қажеттілігі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15. Оқыту нәтижелеріне негізделген білім беру бағдарламасының мазмұны: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жұмысшы біліктілігін;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жұмысшы біліктілігін және орта буын маманын;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орта буын маманын игере отырып, оқу траекториясын құруға мүмкіндік береді.</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3-тарау. Білім алушылардың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18. Әрбір оқу жылына арналған міндетті оқу уақытының көлемі 60 кредит/1440 сағатты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Білім алушылардың жеке қабілеттерін дамыту және көмек көрсету үшін факультативтік сабақтар мен консультациялар қарастырылған.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1 кредит 24 академиялық сағатқа, 1 академиялық сағат 45 минутқа тең.</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4-тарау. Білім алушылардың даярлық деңгейіне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5-тарау. Оқу уақытына қойылатын талаптар</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tbl>
      <w:tblPr>
        <w:tblW w:w="12975" w:type="dxa"/>
        <w:shd w:val="clear" w:color="auto" w:fill="FFFFFF"/>
        <w:tblCellMar>
          <w:left w:w="0" w:type="dxa"/>
          <w:right w:w="0" w:type="dxa"/>
        </w:tblCellMar>
        <w:tblLook w:val="04A0"/>
      </w:tblPr>
      <w:tblGrid>
        <w:gridCol w:w="8165"/>
        <w:gridCol w:w="4810"/>
      </w:tblGrid>
      <w:tr w:rsidR="00281AFD" w:rsidRPr="004C018D" w:rsidTr="00281AFD">
        <w:tc>
          <w:tcPr>
            <w:tcW w:w="5805"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bookmarkStart w:id="0" w:name="z1070"/>
            <w:bookmarkEnd w:id="0"/>
            <w:r w:rsidRPr="004C018D">
              <w:rPr>
                <w:rFonts w:ascii="Times New Roman" w:hAnsi="Times New Roman" w:cs="Times New Roman"/>
                <w:color w:val="000000"/>
                <w:sz w:val="20"/>
                <w:szCs w:val="20"/>
              </w:rPr>
              <w:t>Техникалық және кәсіптік</w:t>
            </w:r>
            <w:r w:rsidRPr="004C018D">
              <w:rPr>
                <w:rFonts w:ascii="Times New Roman" w:hAnsi="Times New Roman" w:cs="Times New Roman"/>
                <w:color w:val="000000"/>
                <w:sz w:val="20"/>
                <w:szCs w:val="20"/>
              </w:rPr>
              <w:br/>
              <w:t>білім берудің мемлекеттік</w:t>
            </w:r>
            <w:r w:rsidRPr="004C018D">
              <w:rPr>
                <w:rFonts w:ascii="Times New Roman" w:hAnsi="Times New Roman" w:cs="Times New Roman"/>
                <w:color w:val="000000"/>
                <w:sz w:val="20"/>
                <w:szCs w:val="20"/>
              </w:rPr>
              <w:br/>
            </w:r>
            <w:r w:rsidRPr="004C018D">
              <w:rPr>
                <w:rFonts w:ascii="Times New Roman" w:hAnsi="Times New Roman" w:cs="Times New Roman"/>
                <w:color w:val="000000"/>
                <w:sz w:val="20"/>
                <w:szCs w:val="20"/>
              </w:rPr>
              <w:lastRenderedPageBreak/>
              <w:t>жалпыға міндетті стандартына</w:t>
            </w:r>
            <w:r w:rsidRPr="004C018D">
              <w:rPr>
                <w:rFonts w:ascii="Times New Roman" w:hAnsi="Times New Roman" w:cs="Times New Roman"/>
                <w:color w:val="000000"/>
                <w:sz w:val="20"/>
                <w:szCs w:val="20"/>
              </w:rPr>
              <w:br/>
              <w:t>1-қосымша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Техникалық және кәсіптік білім берудің оқу жоспарының моделі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2"/>
        <w:gridCol w:w="4078"/>
        <w:gridCol w:w="2772"/>
        <w:gridCol w:w="1504"/>
        <w:gridCol w:w="1514"/>
        <w:gridCol w:w="2955"/>
      </w:tblGrid>
      <w:tr w:rsidR="00281AFD" w:rsidRPr="004C018D" w:rsidTr="00281AF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Модульдердің және оқу қызметі түрлерінің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Кредит/сағат саны</w:t>
            </w:r>
          </w:p>
        </w:tc>
      </w:tr>
      <w:tr w:rsidR="00281AFD" w:rsidRPr="004C018D" w:rsidTr="00281AF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ind w:left="-709"/>
              <w:rPr>
                <w:rFonts w:ascii="Times New Roman" w:hAnsi="Times New Roman" w:cs="Times New Roman"/>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ind w:left="-709"/>
              <w:rPr>
                <w:rFonts w:ascii="Times New Roman" w:hAnsi="Times New Roman" w:cs="Times New Roman"/>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ЕББҚ бар тұлғалар үшін (ақыл-ойы сақталмаған)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негізгі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жалпы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техникалық және кәсіптік, жоғары білім базасында</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5</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"Жалпы білім беру пәндері" модулі*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Жұмысшы біліктілігі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Орта буын маманы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Білікті жұмысшы кадрлар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60/1440</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Факультативтік сабақтар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аптасына 4 сағаттан аспайды</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Консультациялар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оқу жылына 100 сағаттан аспайды</w:t>
            </w:r>
          </w:p>
        </w:tc>
      </w:tr>
      <w:tr w:rsidR="00281AFD" w:rsidRPr="004C018D" w:rsidTr="00281AF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ind w:left="-709"/>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ind w:left="-709"/>
              <w:textAlignment w:val="baseline"/>
              <w:rPr>
                <w:color w:val="000000"/>
                <w:spacing w:val="2"/>
                <w:sz w:val="20"/>
                <w:szCs w:val="20"/>
              </w:rPr>
            </w:pPr>
            <w:r w:rsidRPr="004C018D">
              <w:rPr>
                <w:color w:val="000000"/>
                <w:spacing w:val="2"/>
                <w:sz w:val="20"/>
                <w:szCs w:val="20"/>
              </w:rPr>
              <w:t>69/1656</w:t>
            </w:r>
            <w:r w:rsidRPr="004C018D">
              <w:rPr>
                <w:color w:val="000000"/>
                <w:sz w:val="20"/>
                <w:szCs w:val="20"/>
              </w:rPr>
              <w:t>Жүктеу</w:t>
            </w:r>
          </w:p>
        </w:tc>
      </w:tr>
    </w:tbl>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Ескерпе: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"Хореографиялық өнері" мамандығы бойынша 38/912 кредит/ сағатты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Өндірістік оқыту және/немесе кәсіптік практика кәсіптік модульдің кемінде 40% - ын құрайды.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Біліктіліктің күрделілігіне және (немесе) санына байланысты анықталады.</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Білікті жұмысшы кадрлар деңгейі үшін бөлінген оқу уақытының көлеміне байланысты анықталады.</w:t>
      </w:r>
    </w:p>
    <w:tbl>
      <w:tblPr>
        <w:tblW w:w="10038" w:type="dxa"/>
        <w:shd w:val="clear" w:color="auto" w:fill="FFFFFF"/>
        <w:tblCellMar>
          <w:left w:w="0" w:type="dxa"/>
          <w:right w:w="0" w:type="dxa"/>
        </w:tblCellMar>
        <w:tblLook w:val="04A0"/>
      </w:tblPr>
      <w:tblGrid>
        <w:gridCol w:w="6317"/>
        <w:gridCol w:w="3721"/>
      </w:tblGrid>
      <w:tr w:rsidR="00281AFD" w:rsidRPr="004C018D" w:rsidTr="0065665B">
        <w:trPr>
          <w:trHeight w:val="1206"/>
        </w:trPr>
        <w:tc>
          <w:tcPr>
            <w:tcW w:w="6317"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 </w:t>
            </w:r>
          </w:p>
        </w:tc>
        <w:tc>
          <w:tcPr>
            <w:tcW w:w="3721" w:type="dxa"/>
            <w:tcBorders>
              <w:top w:val="nil"/>
              <w:left w:val="nil"/>
              <w:bottom w:val="nil"/>
              <w:right w:val="nil"/>
            </w:tcBorders>
            <w:shd w:val="clear" w:color="auto" w:fill="auto"/>
            <w:tcMar>
              <w:top w:w="44" w:type="dxa"/>
              <w:left w:w="73" w:type="dxa"/>
              <w:bottom w:w="44" w:type="dxa"/>
              <w:right w:w="73" w:type="dxa"/>
            </w:tcMar>
            <w:hideMark/>
          </w:tcPr>
          <w:p w:rsidR="00281AFD" w:rsidRPr="004C018D" w:rsidRDefault="00281AFD" w:rsidP="004C018D">
            <w:pPr>
              <w:spacing w:before="240"/>
              <w:jc w:val="center"/>
              <w:rPr>
                <w:rFonts w:ascii="Times New Roman" w:hAnsi="Times New Roman" w:cs="Times New Roman"/>
                <w:color w:val="000000"/>
                <w:sz w:val="20"/>
                <w:szCs w:val="20"/>
              </w:rPr>
            </w:pPr>
            <w:bookmarkStart w:id="1" w:name="z1077"/>
            <w:bookmarkEnd w:id="1"/>
            <w:r w:rsidRPr="004C018D">
              <w:rPr>
                <w:rFonts w:ascii="Times New Roman" w:hAnsi="Times New Roman" w:cs="Times New Roman"/>
                <w:color w:val="000000"/>
                <w:sz w:val="20"/>
                <w:szCs w:val="20"/>
              </w:rPr>
              <w:t>Техникалық және кәсіптік білім</w:t>
            </w:r>
            <w:r w:rsidRPr="004C018D">
              <w:rPr>
                <w:rFonts w:ascii="Times New Roman" w:hAnsi="Times New Roman" w:cs="Times New Roman"/>
                <w:color w:val="000000"/>
                <w:sz w:val="20"/>
                <w:szCs w:val="20"/>
              </w:rPr>
              <w:br/>
              <w:t>берудің мемлекеттік жалпыға</w:t>
            </w:r>
            <w:r w:rsidRPr="004C018D">
              <w:rPr>
                <w:rFonts w:ascii="Times New Roman" w:hAnsi="Times New Roman" w:cs="Times New Roman"/>
                <w:color w:val="000000"/>
                <w:sz w:val="20"/>
                <w:szCs w:val="20"/>
              </w:rPr>
              <w:br/>
              <w:t>міндетті стандартына</w:t>
            </w:r>
            <w:r w:rsidRPr="004C018D">
              <w:rPr>
                <w:rFonts w:ascii="Times New Roman" w:hAnsi="Times New Roman" w:cs="Times New Roman"/>
                <w:color w:val="000000"/>
                <w:sz w:val="20"/>
                <w:szCs w:val="20"/>
              </w:rPr>
              <w:br/>
              <w:t>2-қосымша</w:t>
            </w:r>
          </w:p>
        </w:tc>
      </w:tr>
    </w:tbl>
    <w:p w:rsidR="00281AFD" w:rsidRPr="004C018D" w:rsidRDefault="00281AFD" w:rsidP="004C018D">
      <w:pPr>
        <w:pStyle w:val="3"/>
        <w:shd w:val="clear" w:color="auto" w:fill="FFFFFF"/>
        <w:spacing w:before="240" w:after="200" w:line="37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Білікті жұмысшы кадрлар мен орта буын маманы деңгейлері үшін техникалық және кәсіптік білім берудің оқу жоспарының моделі</w:t>
      </w:r>
    </w:p>
    <w:tbl>
      <w:tblPr>
        <w:tblW w:w="10846" w:type="dxa"/>
        <w:tblInd w:w="-6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1"/>
        <w:gridCol w:w="2263"/>
        <w:gridCol w:w="1843"/>
        <w:gridCol w:w="2197"/>
        <w:gridCol w:w="2197"/>
        <w:gridCol w:w="1995"/>
      </w:tblGrid>
      <w:tr w:rsidR="00281AFD" w:rsidRPr="004C018D" w:rsidTr="004C018D">
        <w:trPr>
          <w:trHeight w:val="289"/>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Циклдердің, пәндердің және оқу жұмысының атауы</w:t>
            </w:r>
          </w:p>
        </w:tc>
        <w:tc>
          <w:tcPr>
            <w:tcW w:w="8232" w:type="dxa"/>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Кредит/сағат саны</w:t>
            </w:r>
          </w:p>
        </w:tc>
      </w:tr>
      <w:tr w:rsidR="0065665B" w:rsidRPr="004C018D" w:rsidTr="004C018D">
        <w:trPr>
          <w:trHeight w:val="61"/>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rPr>
                <w:rFonts w:ascii="Times New Roman" w:hAnsi="Times New Roman" w:cs="Times New Roman"/>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rPr>
                <w:rFonts w:ascii="Times New Roman" w:hAnsi="Times New Roman" w:cs="Times New Roman"/>
                <w:color w:val="000000"/>
                <w:spacing w:val="2"/>
                <w:sz w:val="20"/>
                <w:szCs w:val="20"/>
              </w:rPr>
            </w:pP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ЕББҚ бар тұлғалар үшін (ақыл-ойы сақталмаған)</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негізгі орта білім базасында</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жалпы орта білім базасында</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техникалық және кәсіптік білім, жоғары білім базасында</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2</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3</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4</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jc w:val="center"/>
              <w:textAlignment w:val="baseline"/>
              <w:rPr>
                <w:color w:val="000000"/>
                <w:spacing w:val="2"/>
                <w:sz w:val="20"/>
                <w:szCs w:val="20"/>
              </w:rPr>
            </w:pPr>
            <w:r w:rsidRPr="004C018D">
              <w:rPr>
                <w:color w:val="000000"/>
                <w:spacing w:val="2"/>
                <w:sz w:val="20"/>
                <w:szCs w:val="20"/>
              </w:rPr>
              <w:t>5</w:t>
            </w:r>
          </w:p>
        </w:tc>
      </w:tr>
      <w:tr w:rsidR="0065665B"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Білікті жұмысшы кадрлар</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r>
      <w:tr w:rsidR="004C018D" w:rsidRPr="004C018D" w:rsidTr="004C018D">
        <w:trPr>
          <w:trHeight w:val="28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білім беру пәндері</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60/1440</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гуманитарлық пәндер</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кәсіптік пәндер</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Арнайы пәндер</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38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Өндірістік оқыту және кәсіптік практика*</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6389"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міндетті оқу уақытының жалпы көлемінен кемінде 40 %</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Аралық аттестаттау</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4C018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Қорытынды аттестаттау</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4C018D" w:rsidRPr="004C018D" w:rsidTr="004C018D">
        <w:trPr>
          <w:trHeight w:val="39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Міндетті оқыту қорытындысы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120/2880</w:t>
            </w:r>
          </w:p>
        </w:tc>
        <w:tc>
          <w:tcPr>
            <w:tcW w:w="2197"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60/1440-120/2880**</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60/1440</w:t>
            </w:r>
          </w:p>
        </w:tc>
      </w:tr>
      <w:tr w:rsidR="00281AF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Факультативтік сабақтар</w:t>
            </w:r>
          </w:p>
        </w:tc>
        <w:tc>
          <w:tcPr>
            <w:tcW w:w="8232" w:type="dxa"/>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аптасына 4 сағаттан аспайды</w:t>
            </w:r>
          </w:p>
        </w:tc>
      </w:tr>
      <w:tr w:rsidR="00281AF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Консультация</w:t>
            </w:r>
          </w:p>
        </w:tc>
        <w:tc>
          <w:tcPr>
            <w:tcW w:w="8232" w:type="dxa"/>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оқу жылына 100 сағаттан аспайды</w:t>
            </w:r>
          </w:p>
        </w:tc>
      </w:tr>
      <w:tr w:rsidR="00281AFD" w:rsidRPr="004C018D" w:rsidTr="004C018D">
        <w:trPr>
          <w:trHeight w:val="51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69/1656-138/3312**</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69/1656</w:t>
            </w:r>
          </w:p>
        </w:tc>
      </w:tr>
      <w:tr w:rsidR="00281AF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r>
      <w:tr w:rsidR="00281AF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білім беру пәндері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27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гуманитарлық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38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Әлеуметтік-экономикалық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Жалпы кәсіптік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Арнайы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Өндірістік оқыту және 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6389"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міндетті оқу уақытының жалпы көлемінен кемінде 40 %</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120/2880-180/4320</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60/1440</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Факультативтік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6389"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аптасына 4 сағаттан аспайды</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Консультация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6389" w:type="dxa"/>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оқу жылына 100 сағаттан аспайды</w:t>
            </w:r>
          </w:p>
        </w:tc>
      </w:tr>
      <w:tr w:rsidR="00281AFD" w:rsidRPr="004C018D" w:rsidTr="004C018D">
        <w:trPr>
          <w:trHeight w:val="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138/3312-206/4944**</w:t>
            </w:r>
          </w:p>
        </w:tc>
        <w:tc>
          <w:tcPr>
            <w:tcW w:w="1995" w:type="dxa"/>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281AFD" w:rsidRPr="004C018D" w:rsidRDefault="00281AFD" w:rsidP="004C018D">
            <w:pPr>
              <w:pStyle w:val="a3"/>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69/1656</w:t>
            </w:r>
            <w:r w:rsidRPr="004C018D">
              <w:rPr>
                <w:color w:val="000000"/>
                <w:sz w:val="20"/>
                <w:szCs w:val="20"/>
              </w:rPr>
              <w:t>Жүктеу</w:t>
            </w:r>
          </w:p>
        </w:tc>
      </w:tr>
    </w:tbl>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Ескертпе:</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оның ішінде жалпы кәсіптік және арнайы пәндер бойынша зертханалық-практикалық сабақтар, курстық және дипломдық жобалау.</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r w:rsidRPr="004C018D">
        <w:rPr>
          <w:color w:val="000000"/>
          <w:spacing w:val="2"/>
          <w:sz w:val="20"/>
          <w:szCs w:val="20"/>
        </w:rPr>
        <w:t>      ** біліктіліктің күрделілігіне байланысты анықталады.</w:t>
      </w:r>
    </w:p>
    <w:tbl>
      <w:tblPr>
        <w:tblW w:w="11137" w:type="dxa"/>
        <w:tblInd w:w="1723" w:type="dxa"/>
        <w:shd w:val="clear" w:color="auto" w:fill="FFFFFF"/>
        <w:tblCellMar>
          <w:left w:w="0" w:type="dxa"/>
          <w:right w:w="0" w:type="dxa"/>
        </w:tblCellMar>
        <w:tblLook w:val="04A0"/>
      </w:tblPr>
      <w:tblGrid>
        <w:gridCol w:w="11137"/>
      </w:tblGrid>
      <w:tr w:rsidR="00281AFD" w:rsidRPr="004C018D" w:rsidTr="004C018D">
        <w:trPr>
          <w:trHeight w:val="1626"/>
        </w:trPr>
        <w:tc>
          <w:tcPr>
            <w:tcW w:w="11137" w:type="dxa"/>
            <w:tcBorders>
              <w:top w:val="nil"/>
              <w:left w:val="nil"/>
              <w:bottom w:val="nil"/>
              <w:right w:val="nil"/>
            </w:tcBorders>
            <w:shd w:val="clear" w:color="auto" w:fill="auto"/>
            <w:tcMar>
              <w:top w:w="54" w:type="dxa"/>
              <w:left w:w="90" w:type="dxa"/>
              <w:bottom w:w="54" w:type="dxa"/>
              <w:right w:w="90"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Қазақстан Республикасы</w:t>
            </w:r>
            <w:r w:rsidRPr="004C018D">
              <w:rPr>
                <w:rFonts w:ascii="Times New Roman" w:hAnsi="Times New Roman" w:cs="Times New Roman"/>
                <w:color w:val="000000"/>
                <w:sz w:val="20"/>
                <w:szCs w:val="20"/>
              </w:rPr>
              <w:br/>
              <w:t>Оқу-ағарту министрінің</w:t>
            </w:r>
            <w:r w:rsidRPr="004C018D">
              <w:rPr>
                <w:rFonts w:ascii="Times New Roman" w:hAnsi="Times New Roman" w:cs="Times New Roman"/>
                <w:color w:val="000000"/>
                <w:sz w:val="20"/>
                <w:szCs w:val="20"/>
              </w:rPr>
              <w:br/>
              <w:t>2022 жылғы 3 тамыздағы</w:t>
            </w:r>
            <w:r w:rsidRPr="004C018D">
              <w:rPr>
                <w:rFonts w:ascii="Times New Roman" w:hAnsi="Times New Roman" w:cs="Times New Roman"/>
                <w:color w:val="000000"/>
                <w:sz w:val="20"/>
                <w:szCs w:val="20"/>
              </w:rPr>
              <w:br/>
              <w:t>№ 348 бұйрығына</w:t>
            </w:r>
            <w:r w:rsidRPr="004C018D">
              <w:rPr>
                <w:rFonts w:ascii="Times New Roman" w:hAnsi="Times New Roman" w:cs="Times New Roman"/>
                <w:color w:val="000000"/>
                <w:sz w:val="20"/>
                <w:szCs w:val="20"/>
              </w:rPr>
              <w:br/>
              <w:t>6-қосымша</w:t>
            </w:r>
          </w:p>
        </w:tc>
      </w:tr>
    </w:tbl>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Орта білімнен кейінгі білім берудің мемлекеттік жалпыға міндетті стандарты</w:t>
      </w:r>
    </w:p>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1-тарау. Жалпы ережелер</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Осы орта білімнен кейінгі білім берудің мемлекеттік жалпыға міндетті стандарты (бұдан әрі – МЖБС) "Білім туралы" Қазақстан Республикасы Заңының 5-бабының </w:t>
      </w:r>
      <w:hyperlink r:id="rId24" w:anchor="z1181" w:history="1">
        <w:r w:rsidRPr="004C018D">
          <w:rPr>
            <w:rStyle w:val="a4"/>
            <w:color w:val="073A5E"/>
            <w:spacing w:val="2"/>
            <w:sz w:val="20"/>
            <w:szCs w:val="20"/>
          </w:rPr>
          <w:t>5-1) тармақшасына</w:t>
        </w:r>
      </w:hyperlink>
      <w:r w:rsidRPr="004C018D">
        <w:rPr>
          <w:color w:val="000000"/>
          <w:spacing w:val="2"/>
          <w:sz w:val="20"/>
          <w:szCs w:val="20"/>
        </w:rPr>
        <w:t> және </w:t>
      </w:r>
      <w:hyperlink r:id="rId25" w:anchor="z65" w:history="1">
        <w:r w:rsidRPr="004C018D">
          <w:rPr>
            <w:rStyle w:val="a4"/>
            <w:color w:val="073A5E"/>
            <w:spacing w:val="2"/>
            <w:sz w:val="20"/>
            <w:szCs w:val="20"/>
          </w:rPr>
          <w:t>56-бабына</w:t>
        </w:r>
      </w:hyperlink>
      <w:r w:rsidRPr="004C018D">
        <w:rPr>
          <w:color w:val="000000"/>
          <w:spacing w:val="2"/>
          <w:sz w:val="20"/>
          <w:szCs w:val="20"/>
        </w:rPr>
        <w:t xml:space="preserve"> сәйкес әзірленді және оқыту нәтижелеріне бағдарланған білім беру мазмұнына, оқу жүктемесінің ең жоғарғы көлеміне, </w:t>
      </w:r>
      <w:r w:rsidRPr="004C018D">
        <w:rPr>
          <w:color w:val="000000"/>
          <w:spacing w:val="2"/>
          <w:sz w:val="20"/>
          <w:szCs w:val="20"/>
        </w:rPr>
        <w:lastRenderedPageBreak/>
        <w:t>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 МЖБС-да келесі терминдер мен анықтамалар қолданылады: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базалық құзырет – білім алушының жеке, әлеуметтік және кәсіби қызметіне қажетті білім, білік және дағдылардың жиынтығы;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8) жобалау жұмысы – педагогтің немесе тәлімгердің басшылығымен орындалатын білім алушының практикалық және/немесе шығармашылық жұмысы;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9) жұмыс оқу бағдарламасы – жұмыс оқу жоспарының нақты модулі үшін орта білімнен кейінгі білім беру ұйымы әзірлейтін құжат;</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lastRenderedPageBreak/>
        <w:t>      13) консультация – білім беру бағдарламаcын меңгеру кезінде білім алушыларға көмек көрсетуді қамтамасыз ететін оқу сабақтарының нысаны;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14) кредит – біліктіліктегі оқыту нәтижелерінің жалпы салмағының немесе біліктіліктің жеке компонентінің сандық көрінісі;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15) кредиттік-модульдік жүйе – модульдік және кредиттік оқыту технологиясының бірлігіне негізделген оқу процесін ұйымдастыру моделі;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16) міндетті компонент – білім алушылар міндетті түрде меңгеретін модульдерінің тізбесі;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2 тарау. Орта білімнен кейінгі білім берудің мазмұнына оқыту нәтижелеріне бағдар жасай отырып қойылатын талаптар</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3. Орта білімнен кейінгі білімнің мазмұны білім беру бағдарламаларымен анықталады және оқыту нәтижелеріне бағдарланады.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Білім беру бағдарламасының құрылымына паспорт, жұмыс оқу жоспары және жұмыс оқу бағдарламалары кіреді.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7. Орта білімнен кейінгі білімнің білім беру бағдарламалары базалық құзыреттерді қалыптастыратын базалық модульдерді оқытуды көздейді.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lastRenderedPageBreak/>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Орта білімнен кейінгі білімнің білім беру бағдарламаларын іске асыру кезінде мынадай базалық модульдер оқытылады: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дене қасиеттерін дамыту және жетілдіру;</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 ақпараттық-коммуникациялық және цифрлық технологияларды қолдану;</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3) қоғам мен еңбек ұжымында әлеуметтену және бейімделу үшін әлеуметтік ғылымдар негіздерін қолдану;</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4) кәсіби қызметте қазіргі заманғы экономикалық жүйенің жұмыс істеуінің негізгі заңдылықтары мен механизмдерін қолдану.</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Қосымша базалық модульдерді қосуға рұқсат етіледі.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Кәсіптік модульдерді орта білімнен кейінгі білім беру ұйымы дербес айқындайды.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9. Орта білімнен кейінгі білімнің білім беру бағдарламалары теориялық оқытумен қатар өндірістік оқыту мен кәсіптік практиканы қамтиды.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Кәсіптік практика оқу, өндірістік және дипломалды болып бөлінеді.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10.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lastRenderedPageBreak/>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11. Жұмыс оқу жоспарлары МЖБС-ның қосымшасына сәйкес орта білімнен кейінгі білім берудің оқу жоспарының моделі негізінде әзірленеді.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13. Жұмыс оқу жоспарлары мен бағдарламаларын әзірлеу және іске асыру кезінде орта білімнен кейінгі білім беру ұйымы: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 бір мамандық шеңберінде модульдердің/біліктіліктердің жүйелігін, тізбесін және санын айқындайды;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3) оқу процесін ұйымдастыру мен бақылау нысандарын, әдістерін, оқытудың әртүрлі технологияларын таңдайды.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3- тарау. Білім алушылардың оқу жүктемесінің ең жоғары көлеміне қойылатын талаптар</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16. Әрбір оқу жылына арналған міндетті оқу уақытының көлемі 60 кредитті/1440 сағатты құрайды.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lastRenderedPageBreak/>
        <w:t>      Білім алушылардың жеке қабілеттерін дамыту және көмек көрсету үшін факультативтік сабақтар мен консультациялар қарастырылған.</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кредит 24 академиялық сағатқа, 1 академиялық сағат 45 минутқа тең.</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4-тарау. Білім алушылардың даярлық деңгейіне қойылатын талаптар</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5-тарау. Оқу уақытына қойылатын талаптар</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20. Білім беру бағдарламаларын игеру мерзімдері білім беру деңгейлеріне байланысты анықталады: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 жалпы орта білім базасында 180 кредит;</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 техникалық және кәсіптік білім базасында білікті жұмысшы біліктілігімен 120 кредит;</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 техникалық және кәсіптік білім базасында орта буын маманы біліктілігімен 60 кредит.</w:t>
      </w:r>
    </w:p>
    <w:tbl>
      <w:tblPr>
        <w:tblW w:w="10687" w:type="dxa"/>
        <w:shd w:val="clear" w:color="auto" w:fill="FFFFFF"/>
        <w:tblCellMar>
          <w:left w:w="0" w:type="dxa"/>
          <w:right w:w="0" w:type="dxa"/>
        </w:tblCellMar>
        <w:tblLook w:val="04A0"/>
      </w:tblPr>
      <w:tblGrid>
        <w:gridCol w:w="6725"/>
        <w:gridCol w:w="3962"/>
      </w:tblGrid>
      <w:tr w:rsidR="00281AFD" w:rsidRPr="004C018D" w:rsidTr="004C018D">
        <w:trPr>
          <w:trHeight w:val="1473"/>
        </w:trPr>
        <w:tc>
          <w:tcPr>
            <w:tcW w:w="6725" w:type="dxa"/>
            <w:tcBorders>
              <w:top w:val="nil"/>
              <w:left w:val="nil"/>
              <w:bottom w:val="nil"/>
              <w:right w:val="nil"/>
            </w:tcBorders>
            <w:shd w:val="clear" w:color="auto" w:fill="auto"/>
            <w:tcMar>
              <w:top w:w="54" w:type="dxa"/>
              <w:left w:w="90" w:type="dxa"/>
              <w:bottom w:w="54" w:type="dxa"/>
              <w:right w:w="90"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 </w:t>
            </w:r>
          </w:p>
        </w:tc>
        <w:tc>
          <w:tcPr>
            <w:tcW w:w="3962" w:type="dxa"/>
            <w:tcBorders>
              <w:top w:val="nil"/>
              <w:left w:val="nil"/>
              <w:bottom w:val="nil"/>
              <w:right w:val="nil"/>
            </w:tcBorders>
            <w:shd w:val="clear" w:color="auto" w:fill="auto"/>
            <w:tcMar>
              <w:top w:w="54" w:type="dxa"/>
              <w:left w:w="90" w:type="dxa"/>
              <w:bottom w:w="54" w:type="dxa"/>
              <w:right w:w="90" w:type="dxa"/>
            </w:tcMar>
            <w:hideMark/>
          </w:tcPr>
          <w:p w:rsidR="00281AFD" w:rsidRPr="004C018D" w:rsidRDefault="00281AFD" w:rsidP="004C018D">
            <w:pPr>
              <w:spacing w:before="240"/>
              <w:jc w:val="center"/>
              <w:rPr>
                <w:rFonts w:ascii="Times New Roman" w:hAnsi="Times New Roman" w:cs="Times New Roman"/>
                <w:color w:val="000000"/>
                <w:sz w:val="20"/>
                <w:szCs w:val="20"/>
              </w:rPr>
            </w:pPr>
            <w:bookmarkStart w:id="2" w:name="z1156"/>
            <w:bookmarkEnd w:id="2"/>
            <w:r w:rsidRPr="004C018D">
              <w:rPr>
                <w:rFonts w:ascii="Times New Roman" w:hAnsi="Times New Roman" w:cs="Times New Roman"/>
                <w:color w:val="000000"/>
                <w:sz w:val="20"/>
                <w:szCs w:val="20"/>
              </w:rPr>
              <w:t>Орта білімнен кейінгі білім</w:t>
            </w:r>
            <w:r w:rsidRPr="004C018D">
              <w:rPr>
                <w:rFonts w:ascii="Times New Roman" w:hAnsi="Times New Roman" w:cs="Times New Roman"/>
                <w:color w:val="000000"/>
                <w:sz w:val="20"/>
                <w:szCs w:val="20"/>
              </w:rPr>
              <w:br/>
              <w:t>берудің мемлекеттік жалпыға</w:t>
            </w:r>
            <w:r w:rsidRPr="004C018D">
              <w:rPr>
                <w:rFonts w:ascii="Times New Roman" w:hAnsi="Times New Roman" w:cs="Times New Roman"/>
                <w:color w:val="000000"/>
                <w:sz w:val="20"/>
                <w:szCs w:val="20"/>
              </w:rPr>
              <w:br/>
              <w:t>міндетті стандартына</w:t>
            </w:r>
            <w:r w:rsidRPr="004C018D">
              <w:rPr>
                <w:rFonts w:ascii="Times New Roman" w:hAnsi="Times New Roman" w:cs="Times New Roman"/>
                <w:color w:val="000000"/>
                <w:sz w:val="20"/>
                <w:szCs w:val="20"/>
              </w:rPr>
              <w:br/>
              <w:t>қосымша</w:t>
            </w:r>
          </w:p>
        </w:tc>
      </w:tr>
    </w:tbl>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lastRenderedPageBreak/>
        <w:t>Орта білімнен кейінгі білім берудің оқу жоспарының моделі</w:t>
      </w:r>
    </w:p>
    <w:tbl>
      <w:tblPr>
        <w:tblW w:w="11660" w:type="dxa"/>
        <w:tblInd w:w="-73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9"/>
        <w:gridCol w:w="2982"/>
        <w:gridCol w:w="3022"/>
        <w:gridCol w:w="3349"/>
        <w:gridCol w:w="1858"/>
      </w:tblGrid>
      <w:tr w:rsidR="00281AFD" w:rsidRPr="004C018D" w:rsidTr="004C018D">
        <w:trPr>
          <w:trHeight w:val="464"/>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р/н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Оқу қызметінің модульдері мен түрлерінің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Кредиттер/сағаттар саны</w:t>
            </w:r>
          </w:p>
        </w:tc>
      </w:tr>
      <w:tr w:rsidR="00281AFD" w:rsidRPr="004C018D" w:rsidTr="004C018D">
        <w:trPr>
          <w:trHeight w:val="8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rPr>
                <w:rFonts w:ascii="Times New Roman" w:hAnsi="Times New Roman" w:cs="Times New Roman"/>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81AFD" w:rsidRPr="004C018D" w:rsidRDefault="00281AFD" w:rsidP="004C018D">
            <w:pPr>
              <w:spacing w:before="240"/>
              <w:rPr>
                <w:rFonts w:ascii="Times New Roman" w:hAnsi="Times New Roman" w:cs="Times New Roman"/>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Орта буын маманы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Білікті жұмысшы кадрларының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Жалпы орта білім базасында</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5</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spacing w:before="240"/>
              <w:rPr>
                <w:rFonts w:ascii="Times New Roman" w:hAnsi="Times New Roman" w:cs="Times New Roman"/>
                <w:color w:val="000000"/>
                <w:sz w:val="20"/>
                <w:szCs w:val="20"/>
              </w:rPr>
            </w:pPr>
          </w:p>
        </w:tc>
      </w:tr>
      <w:tr w:rsidR="00281AFD" w:rsidRPr="004C018D" w:rsidTr="004C018D">
        <w:trPr>
          <w:trHeight w:val="86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Білікті жұмысшы кадрларының деңгейі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86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Қолданбалы бакалавр біліктілігінің кәсіптік модульдері*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60/1440</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w:t>
            </w:r>
          </w:p>
        </w:tc>
      </w:tr>
      <w:tr w:rsidR="00281AFD" w:rsidRPr="004C018D" w:rsidTr="004C018D">
        <w:trPr>
          <w:trHeight w:val="43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Міндетті оқыту 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60/1440</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Факультативтік сабақтар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аптасына 4 сағаттан аспайды</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Консультация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оқу жылына 100 сағаттан аспайды</w:t>
            </w:r>
          </w:p>
        </w:tc>
      </w:tr>
      <w:tr w:rsidR="00281AFD" w:rsidRPr="004C018D" w:rsidTr="004C018D">
        <w:trPr>
          <w:trHeight w:val="4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spacing w:before="240"/>
              <w:rPr>
                <w:rFonts w:ascii="Times New Roman" w:hAnsi="Times New Roman" w:cs="Times New Roman"/>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4" w:type="dxa"/>
              <w:left w:w="90" w:type="dxa"/>
              <w:bottom w:w="54" w:type="dxa"/>
              <w:right w:w="90" w:type="dxa"/>
            </w:tcMar>
            <w:hideMark/>
          </w:tcPr>
          <w:p w:rsidR="00281AFD" w:rsidRPr="004C018D" w:rsidRDefault="00281AFD" w:rsidP="004C018D">
            <w:pPr>
              <w:pStyle w:val="a3"/>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69/1656</w:t>
            </w:r>
            <w:r w:rsidRPr="004C018D">
              <w:rPr>
                <w:color w:val="000000"/>
                <w:sz w:val="20"/>
                <w:szCs w:val="20"/>
              </w:rPr>
              <w:t>Жүктеу</w:t>
            </w:r>
          </w:p>
        </w:tc>
      </w:tr>
    </w:tbl>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lastRenderedPageBreak/>
        <w:t>      Ескерпе:</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 өндірістік оқыту және/немесе кәсіптік практика кәсіптік модульдің кемінде 40% -ын құрайды.</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 орта буын маманының мәндес біліктілігінің кәсіптік модульдерін игеру көзделген.</w:t>
      </w:r>
    </w:p>
    <w:tbl>
      <w:tblPr>
        <w:tblW w:w="11456" w:type="dxa"/>
        <w:shd w:val="clear" w:color="auto" w:fill="FFFFFF"/>
        <w:tblCellMar>
          <w:left w:w="0" w:type="dxa"/>
          <w:right w:w="0" w:type="dxa"/>
        </w:tblCellMar>
        <w:tblLook w:val="04A0"/>
      </w:tblPr>
      <w:tblGrid>
        <w:gridCol w:w="8063"/>
        <w:gridCol w:w="3393"/>
      </w:tblGrid>
      <w:tr w:rsidR="00281AFD" w:rsidRPr="004C018D" w:rsidTr="004C018D">
        <w:trPr>
          <w:trHeight w:val="644"/>
        </w:trPr>
        <w:tc>
          <w:tcPr>
            <w:tcW w:w="8063" w:type="dxa"/>
            <w:tcBorders>
              <w:top w:val="nil"/>
              <w:left w:val="nil"/>
              <w:bottom w:val="nil"/>
              <w:right w:val="nil"/>
            </w:tcBorders>
            <w:shd w:val="clear" w:color="auto" w:fill="auto"/>
            <w:tcMar>
              <w:top w:w="54" w:type="dxa"/>
              <w:left w:w="90" w:type="dxa"/>
              <w:bottom w:w="54" w:type="dxa"/>
              <w:right w:w="90" w:type="dxa"/>
            </w:tcMar>
            <w:hideMark/>
          </w:tcPr>
          <w:p w:rsidR="00281AFD" w:rsidRPr="004C018D" w:rsidRDefault="00281AFD" w:rsidP="004C018D">
            <w:pPr>
              <w:spacing w:before="240"/>
              <w:jc w:val="center"/>
              <w:rPr>
                <w:rFonts w:ascii="Times New Roman" w:hAnsi="Times New Roman" w:cs="Times New Roman"/>
                <w:color w:val="000000"/>
                <w:sz w:val="20"/>
                <w:szCs w:val="20"/>
              </w:rPr>
            </w:pPr>
            <w:r w:rsidRPr="004C018D">
              <w:rPr>
                <w:rFonts w:ascii="Times New Roman" w:hAnsi="Times New Roman" w:cs="Times New Roman"/>
                <w:color w:val="000000"/>
                <w:sz w:val="20"/>
                <w:szCs w:val="20"/>
              </w:rPr>
              <w:t> </w:t>
            </w:r>
          </w:p>
        </w:tc>
        <w:tc>
          <w:tcPr>
            <w:tcW w:w="3393" w:type="dxa"/>
            <w:tcBorders>
              <w:top w:val="nil"/>
              <w:left w:val="nil"/>
              <w:bottom w:val="nil"/>
              <w:right w:val="nil"/>
            </w:tcBorders>
            <w:shd w:val="clear" w:color="auto" w:fill="auto"/>
            <w:tcMar>
              <w:top w:w="54" w:type="dxa"/>
              <w:left w:w="90" w:type="dxa"/>
              <w:bottom w:w="54" w:type="dxa"/>
              <w:right w:w="90" w:type="dxa"/>
            </w:tcMar>
            <w:hideMark/>
          </w:tcPr>
          <w:p w:rsidR="00281AFD" w:rsidRPr="004C018D" w:rsidRDefault="00281AFD" w:rsidP="004C018D">
            <w:pPr>
              <w:spacing w:before="240"/>
              <w:jc w:val="center"/>
              <w:rPr>
                <w:rFonts w:ascii="Times New Roman" w:hAnsi="Times New Roman" w:cs="Times New Roman"/>
                <w:color w:val="000000"/>
                <w:sz w:val="20"/>
                <w:szCs w:val="20"/>
              </w:rPr>
            </w:pPr>
            <w:bookmarkStart w:id="3" w:name="z1161"/>
            <w:bookmarkEnd w:id="3"/>
            <w:r w:rsidRPr="004C018D">
              <w:rPr>
                <w:rFonts w:ascii="Times New Roman" w:hAnsi="Times New Roman" w:cs="Times New Roman"/>
                <w:color w:val="000000"/>
                <w:sz w:val="20"/>
                <w:szCs w:val="20"/>
              </w:rPr>
              <w:t>Қазақстан Республикасы</w:t>
            </w:r>
            <w:r w:rsidRPr="004C018D">
              <w:rPr>
                <w:rFonts w:ascii="Times New Roman" w:hAnsi="Times New Roman" w:cs="Times New Roman"/>
                <w:color w:val="000000"/>
                <w:sz w:val="20"/>
                <w:szCs w:val="20"/>
              </w:rPr>
              <w:br/>
              <w:t>Оқу-ағарту министрінің</w:t>
            </w:r>
            <w:r w:rsidRPr="004C018D">
              <w:rPr>
                <w:rFonts w:ascii="Times New Roman" w:hAnsi="Times New Roman" w:cs="Times New Roman"/>
                <w:color w:val="000000"/>
                <w:sz w:val="20"/>
                <w:szCs w:val="20"/>
              </w:rPr>
              <w:br/>
              <w:t>2022 жылғы "3" тамыздағы</w:t>
            </w:r>
            <w:r w:rsidRPr="004C018D">
              <w:rPr>
                <w:rFonts w:ascii="Times New Roman" w:hAnsi="Times New Roman" w:cs="Times New Roman"/>
                <w:color w:val="000000"/>
                <w:sz w:val="20"/>
                <w:szCs w:val="20"/>
              </w:rPr>
              <w:br/>
              <w:t>№ 348 бұйрығына</w:t>
            </w:r>
            <w:r w:rsidRPr="004C018D">
              <w:rPr>
                <w:rFonts w:ascii="Times New Roman" w:hAnsi="Times New Roman" w:cs="Times New Roman"/>
                <w:color w:val="000000"/>
                <w:sz w:val="20"/>
                <w:szCs w:val="20"/>
              </w:rPr>
              <w:br/>
              <w:t>7 қосымша</w:t>
            </w:r>
          </w:p>
        </w:tc>
      </w:tr>
    </w:tbl>
    <w:p w:rsidR="00281AFD" w:rsidRPr="004C018D" w:rsidRDefault="00281AFD" w:rsidP="004C018D">
      <w:pPr>
        <w:pStyle w:val="3"/>
        <w:shd w:val="clear" w:color="auto" w:fill="FFFFFF"/>
        <w:spacing w:before="240" w:after="200" w:line="468" w:lineRule="atLeast"/>
        <w:textAlignment w:val="baseline"/>
        <w:rPr>
          <w:rFonts w:ascii="Times New Roman" w:hAnsi="Times New Roman" w:cs="Times New Roman"/>
          <w:b w:val="0"/>
          <w:bCs w:val="0"/>
          <w:color w:val="1E1E1E"/>
          <w:sz w:val="20"/>
          <w:szCs w:val="20"/>
        </w:rPr>
      </w:pPr>
      <w:r w:rsidRPr="004C018D">
        <w:rPr>
          <w:rFonts w:ascii="Times New Roman" w:hAnsi="Times New Roman" w:cs="Times New Roman"/>
          <w:b w:val="0"/>
          <w:bCs w:val="0"/>
          <w:color w:val="1E1E1E"/>
          <w:sz w:val="20"/>
          <w:szCs w:val="20"/>
        </w:rPr>
        <w:t>Қазақстан Республикасы Білім және ғылым министрлігінің күші жойылған кейбір бұйрықтарының тізбесі</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26" w:anchor="z119" w:history="1">
        <w:r w:rsidRPr="004C018D">
          <w:rPr>
            <w:rStyle w:val="a4"/>
            <w:color w:val="073A5E"/>
            <w:spacing w:val="2"/>
            <w:sz w:val="20"/>
            <w:szCs w:val="20"/>
          </w:rPr>
          <w:t>бұйрығы</w:t>
        </w:r>
      </w:hyperlink>
      <w:r w:rsidRPr="004C018D">
        <w:rPr>
          <w:color w:val="000000"/>
          <w:spacing w:val="2"/>
          <w:sz w:val="20"/>
          <w:szCs w:val="20"/>
        </w:rPr>
        <w:t> (Нормативтік құқықтық актілерді мемлекеттік тіркеу тізілімінде № 17669 болып тіркелген).</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hyperlink r:id="rId27" w:anchor="z0" w:history="1">
        <w:r w:rsidRPr="004C018D">
          <w:rPr>
            <w:rStyle w:val="a4"/>
            <w:color w:val="073A5E"/>
            <w:spacing w:val="2"/>
            <w:sz w:val="20"/>
            <w:szCs w:val="20"/>
          </w:rPr>
          <w:t>бұйрығы</w:t>
        </w:r>
      </w:hyperlink>
      <w:r w:rsidRPr="004C018D">
        <w:rPr>
          <w:color w:val="000000"/>
          <w:spacing w:val="2"/>
          <w:sz w:val="20"/>
          <w:szCs w:val="20"/>
        </w:rPr>
        <w:t> (Нормативтік құқықтық актілерді мемлекеттік тіркеу тізілімінде № 20580 болып тіркелген).</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hyperlink r:id="rId28" w:anchor="z13" w:history="1">
        <w:r w:rsidRPr="004C018D">
          <w:rPr>
            <w:rStyle w:val="a4"/>
            <w:color w:val="073A5E"/>
            <w:spacing w:val="2"/>
            <w:sz w:val="20"/>
            <w:szCs w:val="20"/>
          </w:rPr>
          <w:t>бұйрығы</w:t>
        </w:r>
      </w:hyperlink>
      <w:r w:rsidRPr="004C018D">
        <w:rPr>
          <w:color w:val="000000"/>
          <w:spacing w:val="2"/>
          <w:sz w:val="20"/>
          <w:szCs w:val="20"/>
        </w:rPr>
        <w:t> (Нормативтік құқықтық актілерді мемлекеттік тіркеу тізілімінде № 21146 болып тіркелген).</w:t>
      </w:r>
    </w:p>
    <w:p w:rsidR="00281AFD" w:rsidRPr="004C018D" w:rsidRDefault="00281AFD" w:rsidP="004C018D">
      <w:pPr>
        <w:pStyle w:val="a3"/>
        <w:shd w:val="clear" w:color="auto" w:fill="FFFFFF"/>
        <w:spacing w:before="240" w:beforeAutospacing="0" w:after="200" w:afterAutospacing="0" w:line="342" w:lineRule="atLeast"/>
        <w:textAlignment w:val="baseline"/>
        <w:rPr>
          <w:color w:val="000000"/>
          <w:spacing w:val="2"/>
          <w:sz w:val="20"/>
          <w:szCs w:val="20"/>
        </w:rPr>
      </w:pPr>
      <w:r w:rsidRPr="004C018D">
        <w:rPr>
          <w:color w:val="000000"/>
          <w:spacing w:val="2"/>
          <w:sz w:val="20"/>
          <w:szCs w:val="20"/>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p w:rsidR="00281AFD" w:rsidRPr="004C018D" w:rsidRDefault="00281AFD" w:rsidP="004C018D">
      <w:pPr>
        <w:pStyle w:val="a3"/>
        <w:shd w:val="clear" w:color="auto" w:fill="FFFFFF"/>
        <w:spacing w:before="240" w:beforeAutospacing="0" w:after="200" w:afterAutospacing="0" w:line="276" w:lineRule="atLeast"/>
        <w:textAlignment w:val="baseline"/>
        <w:rPr>
          <w:color w:val="000000"/>
          <w:spacing w:val="2"/>
          <w:sz w:val="20"/>
          <w:szCs w:val="20"/>
        </w:rPr>
      </w:pPr>
    </w:p>
    <w:p w:rsidR="00281AFD" w:rsidRPr="004C018D" w:rsidRDefault="00281AFD" w:rsidP="004C018D">
      <w:pPr>
        <w:spacing w:before="240"/>
        <w:rPr>
          <w:rFonts w:ascii="Times New Roman" w:hAnsi="Times New Roman" w:cs="Times New Roman"/>
          <w:sz w:val="20"/>
          <w:szCs w:val="20"/>
        </w:rPr>
      </w:pPr>
    </w:p>
    <w:sectPr w:rsidR="00281AFD" w:rsidRPr="004C018D" w:rsidSect="004C018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defaultTabStop w:val="708"/>
  <w:drawingGridHorizontalSpacing w:val="110"/>
  <w:displayHorizontalDrawingGridEvery w:val="2"/>
  <w:characterSpacingControl w:val="doNotCompress"/>
  <w:compat>
    <w:useFELayout/>
  </w:compat>
  <w:rsids>
    <w:rsidRoot w:val="00281AFD"/>
    <w:rsid w:val="0001034C"/>
    <w:rsid w:val="00281AFD"/>
    <w:rsid w:val="004C018D"/>
    <w:rsid w:val="00656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A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281A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AF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281AFD"/>
    <w:rPr>
      <w:rFonts w:asciiTheme="majorHAnsi" w:eastAsiaTheme="majorEastAsia" w:hAnsiTheme="majorHAnsi" w:cstheme="majorBidi"/>
      <w:b/>
      <w:bCs/>
      <w:color w:val="4F81BD" w:themeColor="accent1"/>
    </w:rPr>
  </w:style>
  <w:style w:type="paragraph" w:styleId="a3">
    <w:name w:val="Normal (Web)"/>
    <w:basedOn w:val="a"/>
    <w:uiPriority w:val="99"/>
    <w:unhideWhenUsed/>
    <w:rsid w:val="00281A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81AFD"/>
    <w:rPr>
      <w:color w:val="0000FF"/>
      <w:u w:val="single"/>
    </w:rPr>
  </w:style>
</w:styles>
</file>

<file path=word/webSettings.xml><?xml version="1.0" encoding="utf-8"?>
<w:webSettings xmlns:r="http://schemas.openxmlformats.org/officeDocument/2006/relationships" xmlns:w="http://schemas.openxmlformats.org/wordprocessingml/2006/main">
  <w:divs>
    <w:div w:id="77530903">
      <w:bodyDiv w:val="1"/>
      <w:marLeft w:val="0"/>
      <w:marRight w:val="0"/>
      <w:marTop w:val="0"/>
      <w:marBottom w:val="0"/>
      <w:divBdr>
        <w:top w:val="none" w:sz="0" w:space="0" w:color="auto"/>
        <w:left w:val="none" w:sz="0" w:space="0" w:color="auto"/>
        <w:bottom w:val="none" w:sz="0" w:space="0" w:color="auto"/>
        <w:right w:val="none" w:sz="0" w:space="0" w:color="auto"/>
      </w:divBdr>
    </w:div>
    <w:div w:id="117648695">
      <w:bodyDiv w:val="1"/>
      <w:marLeft w:val="0"/>
      <w:marRight w:val="0"/>
      <w:marTop w:val="0"/>
      <w:marBottom w:val="0"/>
      <w:divBdr>
        <w:top w:val="none" w:sz="0" w:space="0" w:color="auto"/>
        <w:left w:val="none" w:sz="0" w:space="0" w:color="auto"/>
        <w:bottom w:val="none" w:sz="0" w:space="0" w:color="auto"/>
        <w:right w:val="none" w:sz="0" w:space="0" w:color="auto"/>
      </w:divBdr>
    </w:div>
    <w:div w:id="635379406">
      <w:bodyDiv w:val="1"/>
      <w:marLeft w:val="0"/>
      <w:marRight w:val="0"/>
      <w:marTop w:val="0"/>
      <w:marBottom w:val="0"/>
      <w:divBdr>
        <w:top w:val="none" w:sz="0" w:space="0" w:color="auto"/>
        <w:left w:val="none" w:sz="0" w:space="0" w:color="auto"/>
        <w:bottom w:val="none" w:sz="0" w:space="0" w:color="auto"/>
        <w:right w:val="none" w:sz="0" w:space="0" w:color="auto"/>
      </w:divBdr>
    </w:div>
    <w:div w:id="753555781">
      <w:bodyDiv w:val="1"/>
      <w:marLeft w:val="0"/>
      <w:marRight w:val="0"/>
      <w:marTop w:val="0"/>
      <w:marBottom w:val="0"/>
      <w:divBdr>
        <w:top w:val="none" w:sz="0" w:space="0" w:color="auto"/>
        <w:left w:val="none" w:sz="0" w:space="0" w:color="auto"/>
        <w:bottom w:val="none" w:sz="0" w:space="0" w:color="auto"/>
        <w:right w:val="none" w:sz="0" w:space="0" w:color="auto"/>
      </w:divBdr>
    </w:div>
    <w:div w:id="972951904">
      <w:bodyDiv w:val="1"/>
      <w:marLeft w:val="0"/>
      <w:marRight w:val="0"/>
      <w:marTop w:val="0"/>
      <w:marBottom w:val="0"/>
      <w:divBdr>
        <w:top w:val="none" w:sz="0" w:space="0" w:color="auto"/>
        <w:left w:val="none" w:sz="0" w:space="0" w:color="auto"/>
        <w:bottom w:val="none" w:sz="0" w:space="0" w:color="auto"/>
        <w:right w:val="none" w:sz="0" w:space="0" w:color="auto"/>
      </w:divBdr>
    </w:div>
    <w:div w:id="1078291370">
      <w:bodyDiv w:val="1"/>
      <w:marLeft w:val="0"/>
      <w:marRight w:val="0"/>
      <w:marTop w:val="0"/>
      <w:marBottom w:val="0"/>
      <w:divBdr>
        <w:top w:val="none" w:sz="0" w:space="0" w:color="auto"/>
        <w:left w:val="none" w:sz="0" w:space="0" w:color="auto"/>
        <w:bottom w:val="none" w:sz="0" w:space="0" w:color="auto"/>
        <w:right w:val="none" w:sz="0" w:space="0" w:color="auto"/>
      </w:divBdr>
    </w:div>
    <w:div w:id="17840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4235" TargetMode="External"/><Relationship Id="rId13" Type="http://schemas.openxmlformats.org/officeDocument/2006/relationships/hyperlink" Target="https://adilet.zan.kz/kaz/docs/V1500011716" TargetMode="External"/><Relationship Id="rId18" Type="http://schemas.openxmlformats.org/officeDocument/2006/relationships/hyperlink" Target="https://adilet.zan.kz/kaz/docs/V1500011716" TargetMode="External"/><Relationship Id="rId26" Type="http://schemas.openxmlformats.org/officeDocument/2006/relationships/hyperlink" Target="https://adilet.zan.kz/kaz/docs/V1800017669" TargetMode="External"/><Relationship Id="rId3" Type="http://schemas.openxmlformats.org/officeDocument/2006/relationships/webSettings" Target="webSettings.xml"/><Relationship Id="rId21" Type="http://schemas.openxmlformats.org/officeDocument/2006/relationships/hyperlink" Target="https://adilet.zan.kz/kaz/docs/V1500011716" TargetMode="External"/><Relationship Id="rId7" Type="http://schemas.openxmlformats.org/officeDocument/2006/relationships/hyperlink" Target="https://adilet.zan.kz/kaz/docs/V1200008275" TargetMode="External"/><Relationship Id="rId12" Type="http://schemas.openxmlformats.org/officeDocument/2006/relationships/hyperlink" Target="https://adilet.zan.kz/kaz/docs/V1300008424" TargetMode="External"/><Relationship Id="rId17" Type="http://schemas.openxmlformats.org/officeDocument/2006/relationships/hyperlink" Target="https://adilet.zan.kz/kaz/docs/V1300008424" TargetMode="External"/><Relationship Id="rId25" Type="http://schemas.openxmlformats.org/officeDocument/2006/relationships/hyperlink" Target="https://adilet.zan.kz/kaz/docs/Z070000319_" TargetMode="External"/><Relationship Id="rId2" Type="http://schemas.openxmlformats.org/officeDocument/2006/relationships/settings" Target="settings.xml"/><Relationship Id="rId16" Type="http://schemas.openxmlformats.org/officeDocument/2006/relationships/hyperlink" Target="https://adilet.zan.kz/kaz/docs/V1200008170" TargetMode="External"/><Relationship Id="rId20" Type="http://schemas.openxmlformats.org/officeDocument/2006/relationships/hyperlink" Target="https://adilet.zan.kz/kaz/docs/Z070000319_"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1800017657" TargetMode="External"/><Relationship Id="rId11" Type="http://schemas.openxmlformats.org/officeDocument/2006/relationships/hyperlink" Target="https://adilet.zan.kz/kaz/docs/V1200008170" TargetMode="External"/><Relationship Id="rId24"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Z070000319_" TargetMode="External"/><Relationship Id="rId23" Type="http://schemas.openxmlformats.org/officeDocument/2006/relationships/hyperlink" Target="https://adilet.zan.kz/kaz/docs/Z070000319_" TargetMode="External"/><Relationship Id="rId28" Type="http://schemas.openxmlformats.org/officeDocument/2006/relationships/hyperlink" Target="https://adilet.zan.kz/kaz/docs/V2000021146"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Z070000319_"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Z070000319_"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Z070000319_" TargetMode="External"/><Relationship Id="rId27" Type="http://schemas.openxmlformats.org/officeDocument/2006/relationships/hyperlink" Target="https://adilet.zan.kz/kaz/docs/V200002058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89</Pages>
  <Words>42451</Words>
  <Characters>241971</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2022-08-24T05:49:00Z</dcterms:created>
  <dcterms:modified xsi:type="dcterms:W3CDTF">2022-08-24T06:12:00Z</dcterms:modified>
</cp:coreProperties>
</file>