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5E" w:rsidRPr="00D6245E" w:rsidRDefault="00D6245E" w:rsidP="00D6245E">
      <w:pPr>
        <w:spacing w:after="0" w:line="436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беру ұйымдарына қашықтан оқытуды ұсыну </w:t>
      </w: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бойынша</w:t>
      </w:r>
      <w:proofErr w:type="spell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қойылатын </w:t>
      </w: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талаптарды</w:t>
      </w:r>
      <w:proofErr w:type="spell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және қашықтан оқыту </w:t>
      </w:r>
      <w:proofErr w:type="spellStart"/>
      <w:proofErr w:type="gram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бойынша</w:t>
      </w:r>
      <w:proofErr w:type="spellEnd"/>
      <w:proofErr w:type="gram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оқу </w:t>
      </w: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процесін</w:t>
      </w:r>
      <w:proofErr w:type="spell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ұйымдастыру қағидаларын </w:t>
      </w: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бекіту</w:t>
      </w:r>
      <w:proofErr w:type="spellEnd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D6245E">
        <w:rPr>
          <w:rFonts w:ascii="Times New Roman" w:eastAsia="Times New Roman" w:hAnsi="Times New Roman" w:cs="Times New Roman"/>
          <w:kern w:val="36"/>
          <w:sz w:val="28"/>
          <w:szCs w:val="28"/>
        </w:rPr>
        <w:t>туралы</w:t>
      </w:r>
      <w:proofErr w:type="spellEnd"/>
    </w:p>
    <w:p w:rsidR="00D6245E" w:rsidRPr="00D6245E" w:rsidRDefault="00D6245E" w:rsidP="00D6245E">
      <w:pPr>
        <w:spacing w:before="116" w:after="0" w:line="276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Қазақстан </w:t>
      </w:r>
      <w:proofErr w:type="spell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Республикасы</w:t>
      </w:r>
      <w:proofErr w:type="spellEnd"/>
      <w:proofErr w:type="gram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proofErr w:type="gramEnd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ілім</w:t>
      </w:r>
      <w:proofErr w:type="spellEnd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және ғылым министрінің 2015 жылғы 20 наурыздағы № 137 бұйрығы. Қазақстан Республикасының Әділет </w:t>
      </w:r>
      <w:proofErr w:type="spell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министрлігінде</w:t>
      </w:r>
      <w:proofErr w:type="spellEnd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2015 </w:t>
      </w:r>
      <w:proofErr w:type="spell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жылы</w:t>
      </w:r>
      <w:proofErr w:type="spellEnd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22 сәуірде № 10768 </w:t>
      </w:r>
      <w:proofErr w:type="spellStart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тіркелді</w:t>
      </w:r>
      <w:proofErr w:type="spellEnd"/>
      <w:r w:rsidRPr="00D6245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00000" w:rsidRDefault="00D6245E" w:rsidP="00D62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245E" w:rsidRPr="00D6245E" w:rsidRDefault="00D6245E" w:rsidP="00D6245E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t>Ескерту. Бұйрықтың атауы жаңа редакцияда - ҚР Білім және ғылым министрінің 03.11.2021 </w: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begin"/>
      </w:r>
      <w:r w:rsidRPr="00D6245E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instrText xml:space="preserve"> HYPERLINK "https://adilet.zan.kz/kaz/docs/V2100025038" \l "z3" </w:instrTex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separate"/>
      </w:r>
      <w:r w:rsidRPr="00D6245E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№ 547</w:t>
      </w:r>
      <w:r>
        <w:rPr>
          <w:rFonts w:ascii="Courier New" w:hAnsi="Courier New" w:cs="Courier New"/>
          <w:color w:val="FF0000"/>
          <w:spacing w:val="2"/>
          <w:sz w:val="19"/>
          <w:szCs w:val="19"/>
        </w:rPr>
        <w:fldChar w:fldCharType="end"/>
      </w:r>
      <w:r w:rsidRPr="00D6245E">
        <w:rPr>
          <w:rFonts w:ascii="Courier New" w:hAnsi="Courier New" w:cs="Courier New"/>
          <w:color w:val="FF0000"/>
          <w:spacing w:val="2"/>
          <w:sz w:val="19"/>
          <w:szCs w:val="19"/>
          <w:lang w:val="kk-KZ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"Білім туралы" Қазақстан Республикасының 2007 жылғы 27 шілдедегі Заңының 5 бабының 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"https://adilet.zan.kz/kaz/docs/Z070000319_" \l "z216"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 w:rsidRPr="00D6245E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25) тармақшасына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сәйкес </w:t>
      </w:r>
      <w:r w:rsidRPr="00D6245E">
        <w:rPr>
          <w:rFonts w:ascii="Courier New" w:hAnsi="Courier New" w:cs="Courier New"/>
          <w:b/>
          <w:bCs/>
          <w:color w:val="000000"/>
          <w:spacing w:val="2"/>
          <w:sz w:val="19"/>
          <w:szCs w:val="19"/>
          <w:bdr w:val="none" w:sz="0" w:space="0" w:color="auto" w:frame="1"/>
          <w:lang w:val="kk-KZ"/>
        </w:rPr>
        <w:t>БҰЙЫРАМЫН: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1. Мыналар: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1) осы бұйрыққа 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"https://adilet.zan.kz/kaz/docs/V1500010768" \l "z10"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 w:rsidRPr="00D6245E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1-қосымшаға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сәйкес Білім беру ұйымдарына қашықтан оқытуды ұсыну бойынша қойылатын талаптар;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2) осы бұйрыққа 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"https://adilet.zan.kz/kaz/docs/V1500010768" \l "z34"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 w:rsidRPr="00D6245E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2-қосымшаға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сәйкес Қашықтан оқыту бойынша оқу процесін ұйымдастыру қағидалары бекітілсін.</w:t>
      </w:r>
    </w:p>
    <w:p w:rsidR="00D6245E" w:rsidRPr="00D6245E" w:rsidRDefault="00D6245E" w:rsidP="00D624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245E"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  <w:lang w:val="kk-KZ"/>
        </w:rPr>
        <w:t>      Ескерту. 1-тармақ жаңа редакцияда - ҚР Білім және ғылым министрінің 03.11.2021 </w:t>
      </w:r>
      <w:r>
        <w:fldChar w:fldCharType="begin"/>
      </w:r>
      <w:r w:rsidRPr="00D6245E">
        <w:rPr>
          <w:lang w:val="kk-KZ"/>
        </w:rPr>
        <w:instrText xml:space="preserve"> HYPERLINK "https://adilet.zan.kz/kaz/docs/V2100025038" \l "z5" </w:instrText>
      </w:r>
      <w:r>
        <w:fldChar w:fldCharType="separate"/>
      </w:r>
      <w:r w:rsidRPr="00D6245E">
        <w:rPr>
          <w:rStyle w:val="a4"/>
          <w:rFonts w:ascii="Courier New" w:hAnsi="Courier New" w:cs="Courier New"/>
          <w:color w:val="073A5E"/>
          <w:sz w:val="19"/>
          <w:szCs w:val="19"/>
          <w:shd w:val="clear" w:color="auto" w:fill="FFFFFF"/>
          <w:lang w:val="kk-KZ"/>
        </w:rPr>
        <w:t>№ 547</w:t>
      </w:r>
      <w:r>
        <w:fldChar w:fldCharType="end"/>
      </w:r>
      <w:r w:rsidRPr="00D6245E">
        <w:rPr>
          <w:rStyle w:val="note1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  <w:lang w:val="kk-KZ"/>
        </w:rPr>
        <w:t> (алғашқы ресми жарияланған күнінен кейін күнтізбелік он күн өткен соң қолданысқа енгізіледі) бұйрығымен.</w:t>
      </w:r>
      <w:r w:rsidRPr="00D6245E">
        <w:rPr>
          <w:rFonts w:ascii="Courier New" w:hAnsi="Courier New" w:cs="Courier New"/>
          <w:color w:val="000000"/>
          <w:sz w:val="19"/>
          <w:szCs w:val="19"/>
          <w:lang w:val="kk-KZ"/>
        </w:rPr>
        <w:br/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2. Жоғары және жоғары оқу орнынан кейінгі білім, халықаралық ынтымақтастық департаменті (Ж.Қ. Шаймарданов):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2) Қазақстан Республикасы Әділет министрлігінде мемлекеттік тіркеуден өткеннен кейін осы бұйрықты ресми жариялауды қамтамасыз етсін;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3. Осы бұйрықтың орындалуын бақылау білім және ғылым вице-министрі Т.О. Балықбаевқа жүктелсін.</w:t>
      </w:r>
    </w:p>
    <w:p w:rsidR="00D6245E" w:rsidRP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D6245E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4. Осы бұйрық алғашқы ресми жарияланғаннан кейін күнтізбелік он күн өткен соң қолданысқа енгізіледі.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9"/>
        <w:gridCol w:w="4536"/>
      </w:tblGrid>
      <w:tr w:rsidR="00D6245E" w:rsidTr="00D6245E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 w:rsidRPr="00D6245E"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  <w:lang w:val="kk-KZ"/>
              </w:rPr>
              <w:t xml:space="preserve">      </w:t>
            </w:r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Министр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А. Сә</w:t>
            </w:r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р</w:t>
            </w:r>
            <w:proofErr w:type="gramEnd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інжіпов</w:t>
            </w:r>
          </w:p>
        </w:tc>
      </w:tr>
    </w:tbl>
    <w:p w:rsidR="00D6245E" w:rsidRDefault="00D6245E" w:rsidP="00D6245E">
      <w:pPr>
        <w:rPr>
          <w:vanish/>
        </w:rPr>
      </w:pP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D6245E" w:rsidTr="00D6245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0" w:name="z9"/>
            <w:bookmarkEnd w:id="0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және ғылым министрінің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2015 жылғы 20 наурыздағы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№ 137 бұйрығына 1-қосымша</w:t>
            </w:r>
          </w:p>
        </w:tc>
      </w:tr>
    </w:tbl>
    <w:p w:rsidR="00D6245E" w:rsidRDefault="00D6245E" w:rsidP="00D6245E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lastRenderedPageBreak/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беру ұйымдарына қашықтан оқытуды ұсыну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бойынша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қойылатын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талаптар</w:t>
      </w:r>
      <w:proofErr w:type="spellEnd"/>
    </w:p>
    <w:p w:rsidR="00D6245E" w:rsidRDefault="00D6245E" w:rsidP="00D6245E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FF0000"/>
          <w:spacing w:val="2"/>
          <w:sz w:val="19"/>
          <w:szCs w:val="19"/>
        </w:rPr>
      </w:pPr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. 1-қосымша жаңа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- Қ</w:t>
      </w:r>
      <w:proofErr w:type="gram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және ғылым министрінің 03.11.2021 </w:t>
      </w:r>
      <w:hyperlink r:id="rId4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№ 547</w:t>
        </w:r>
      </w:hyperlink>
      <w:r>
        <w:rPr>
          <w:rFonts w:ascii="Courier New" w:hAnsi="Courier New" w:cs="Courier New"/>
          <w:color w:val="FF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алғашқы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>) бұйрығымен.</w:t>
      </w:r>
    </w:p>
    <w:p w:rsidR="00D6245E" w:rsidRDefault="00D6245E" w:rsidP="00D6245E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1-тарау. Қашықтан оқытуды ұсыну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бойынша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беру ұйымдарына қойылатын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талаптар</w:t>
      </w:r>
      <w:proofErr w:type="spellEnd"/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1. Қашықтан оқытуды ұсыну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және қосымша білімнің оқу бағдарламаларын,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білімнің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оқу қызметін ұйымдастыру үшін Интернет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қосылуды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телекоммуникациялық арналардың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ақпараттық ресурстарға, цифрлық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ресурстар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жедел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жеткізу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құралдарының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у-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әдістемелік, ұйымдық-әкімшілік ақпаратты, бейнесабақтарды қамтитын ақпараттық жүйенің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"Орта, 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жүргізу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құжаттардың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олардың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2020 жылғы 6 сәуірдегі № 130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"https://adilet.zan.kz/kaz/docs/V2000020317" \l "z1"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20317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электрондық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журналдар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күнделіктер жүйесіне қосылу;</w:t>
      </w:r>
      <w:proofErr w:type="gramEnd"/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курстарынан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өткендігі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сертификаттардың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6)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ресурстарымен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пайдаланылатын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бағдарламалы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аппараттық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кешенге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қолданбалы бағдарламалық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қойылатын ұсынылған ең аз талаптардың сақталуы.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2. Жоғары және жоғары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білімнің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ұйымдарына қашықтан оқытуды ұсыну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 қашықтан оқытуды үздіксіз ұйымдастыру үшін ақпаратты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технологиялық инфрақұрылымның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: тұрақты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желілік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қосылыс,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серверлік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жабдық,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сақтау жүйесі және киберқауіпсіздік жүйелері, Интернет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желісіне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қосылуды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коммуникациялық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арналары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идентификациялау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аутентификация жүйелері,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онлайн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прокторингі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көшірулерді анықтау жүйесінің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веб-сайтты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ақпаратты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білім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порталын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кредиттік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етудің автоматтандырылған жүйесін, ақпараттық-білім беру ресурстарының жиынтығын қамтитын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басқарудың ақпараттық жүйесінің,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оқытуды басқару платформасының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істеуі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ISO/IEC 27001, ISO/IEC 27002 халықаралық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стандарттарына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әзірленген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қауіпсіздік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саясаты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жүйелердің ақпараттық қауіпсіздігін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қорғауды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4) оқу үрдісін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ресурстарымен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онлайн-курстардың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істеуін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(курстың құрылымдалған дизайны, оқытудың қалыптастырылатын нәтижелерінің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картасы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бағалау жүйесінің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ерекшелігі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бағалау көрсеткіштері мен өлшемшарттарының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сипаттамасы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оқу, анықтамалық және әдістемелік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материалдарды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орналастыра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порталы мен ақпараттық жүйелерге,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тестілеу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жүйесі мен ашық электрондық ресурстарға, көздерге қол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жеткізуін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қызметтерін ұсыну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цифрлық сервистердің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: оқу сабақтары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іктерін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бақылаудың барлық түрлерінің электрондық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электрондық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кітапхана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электрондық құжат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айналымы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жатақханадан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онлайн-тіркелу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ерекше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қажеттіліктері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қашықтан оқыту жағдайларын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8)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сапаны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жүйесіне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қызметтерінің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сапасын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 жүйесінің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D6245E" w:rsidTr="00D6245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D6245E" w:rsidRDefault="00D6245E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bookmarkStart w:id="1" w:name="z33"/>
            <w:bookmarkEnd w:id="1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және ғылым министрінің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2015 жылғы 20 наурыздағы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№ 137 бұйрығына 2-қосымша</w:t>
            </w:r>
          </w:p>
        </w:tc>
      </w:tr>
    </w:tbl>
    <w:p w:rsidR="00D6245E" w:rsidRDefault="00D6245E" w:rsidP="00D6245E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Қашықтан оқыту </w:t>
      </w:r>
      <w:proofErr w:type="spellStart"/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бойынша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оқу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процесін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ұйымдастыру қағидалары</w:t>
      </w:r>
    </w:p>
    <w:p w:rsidR="00D6245E" w:rsidRDefault="00D6245E" w:rsidP="00D6245E">
      <w:pPr>
        <w:pStyle w:val="note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FF0000"/>
          <w:spacing w:val="2"/>
          <w:sz w:val="19"/>
          <w:szCs w:val="19"/>
        </w:rPr>
      </w:pPr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. 2-қосымша жаңа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- Қ</w:t>
      </w:r>
      <w:proofErr w:type="gram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және ғылым министрінің 03.11.2021 </w:t>
      </w:r>
      <w:hyperlink r:id="rId5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№ 547</w:t>
        </w:r>
      </w:hyperlink>
      <w:r>
        <w:rPr>
          <w:rFonts w:ascii="Courier New" w:hAnsi="Courier New" w:cs="Courier New"/>
          <w:color w:val="FF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алғашқы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FF0000"/>
          <w:spacing w:val="2"/>
          <w:sz w:val="19"/>
          <w:szCs w:val="19"/>
        </w:rPr>
        <w:t>) бұйрығымен.</w:t>
      </w:r>
    </w:p>
    <w:p w:rsidR="00D6245E" w:rsidRDefault="00D6245E" w:rsidP="00D6245E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1-тарау.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ережелер</w:t>
      </w:r>
      <w:proofErr w:type="spellEnd"/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1. Осы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қағидалары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Заңының </w:t>
      </w:r>
      <w:hyperlink r:id="rId6" w:anchor="z8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5-бабының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25) тармақшасына сәйкес және қашықтан оқытуды ұйымдастыру қағидалары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жоғары және жоғары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 арналған қосымша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ұсыну тәртібін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әкімшілік-аумақтық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бірліктерде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жекелеген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объектілерде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төтенше жағдай,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карантин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төтенше жағдайлар жарияланған жағдайларда қашықтан оқыту облыстардың, Нұр-Cұлтан,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Шымкент қалаларының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 бұйрығының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ұйымдастырылады.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райының қолайсыз метеожағдайларына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 "Қолайсыз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райы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метеожағдайларында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ұйымдарында, сондай-ақ техникалық және кәсіптік білімнің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 сабақтарды тоқтату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және ғылым министрінің 2016 жылғы 18 қаңтардағы № 42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"https://adilet.zan.kz/kaz/docs/V1600013076" \l "z13"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13076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облыстың, республикалық маңызы бар қаланың, астананың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басқару органының бұйрығы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ұйымдастырылады.</w:t>
      </w:r>
      <w:proofErr w:type="gramEnd"/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 қашықтан оқытуды: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денсаулық жағдайы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ігерлік-консультациялық комиссияның қорытындысы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2) қатысу кезеңіне арналған халықаралық, республикалық оқу-жаттығу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жиындарына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спорттық жарыстарға,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шығармашылық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конкурстар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фестивальдар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ға қатысушыларға;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ата-аналарының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 да заңды өкілдерінің өтініші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кезеңге арналған педагогикалық кеңес пен қамқоршылық кеңестің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4)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ұйымдарындағы (бұдан әрі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 мамандықтардың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Қағидаларда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белгіленгеннен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көлемде;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5) жоғары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жоғары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ұйымдарындағы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ЖЖОКБҰ)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кадрларды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бағыттары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Қағидаларда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белгіленгеннен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көлемде ұсынады.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5. Осы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ұйымдарына қашықтан оқытуды ұсыну жөніндегі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қашықтан оқыту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қағидаларында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ұғымдар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пайдаланылады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1) ақпараттық жүйе – ақпараттық өзара 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қимыл арқылы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технологиялық әрекеттерді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нақты функционалдық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шешуге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арналған ақпараттық-коммуникациялық технологиялардың және техникалық құжаттаманың ұйымдастырылып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келтірілген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жиынтығы;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2) ақпаратты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коммуникациялық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– электрондық ақпараттық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ресурстармен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әдістерінің және аппараттық-бағдарламалық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кешен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телекоммуникациялар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желілерін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ақпараттық өзара іс-қимыл әдістерінің жиынтығы;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форматы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қатысушылардың,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ақпараттық жүйелердің және басқа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құралдарының көмегімен өзара 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қимылын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болжайтын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ізі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– бұл LMS (оқытуды басқару жүйесі)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өзге 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платформаларда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ақпараттық жүйеде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қызметінің нәтижелері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верификацияланған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жиынтығы;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жаппай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ашық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онлайн-курс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ЖАОК)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электронды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қолданылатын,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жаппай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интерактивті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қатысуға және Интернет арқылы ашық қол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жеткізуге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курсы;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6) қашықтан оқыту – педагог пен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қашықтықтағы өзара әрекеттесуі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коммуникациялық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телекоммуникациялық құралдарды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онлайн-курс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– нақты уақыт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режимінде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ЖЖОКБ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Ұ-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алдын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ала жазылған дәрістерді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пайдалана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Интернет арқылы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дағдылар мен құзыреттіліктерді алуға мүмкіндік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ЖЖОКБҰ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бағдарламасы;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8)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оқытудың форматы – ақпараттық жүйелердің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- АЖ) және басқа 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құралдарының мүмкіндіктерін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пайдалана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қатысушыларының нақты уақыттағы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тікелей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байланысын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стриминг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болжайтын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9)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ресурстары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ЦБР) - бұл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интерактивті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түрде оқытуды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оқу пәні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модульдер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дидактикалық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материалдар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: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фотосуреттер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бейнефрагменттер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статистикалық және динамикалық үлгілер,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виртуалды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шынайылық пен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интербелсенді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модельдеу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дыбыстық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жазбалар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өзге де цифрлық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материалдары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2-тарау. Қашықтан оқыту </w:t>
      </w:r>
      <w:proofErr w:type="spellStart"/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бойынша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оқу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процесін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ұйымдастыру тәртібі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6.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қатысушылардың орналасқан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жеріне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қарамастан қашықта,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ақпаратты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коммуникациялық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телекоммуникациялық құралдарды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өзара іс-қимылы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жоғары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жоғары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берудің, сондай-ақ қосымша білімнің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қашықтан оқытуды ұйымдастыру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жағдайларды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8. Осы Қағидалардың </w:t>
      </w:r>
      <w:hyperlink r:id="rId7" w:anchor="z39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4-тармағында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көрсетілген жағдайларда қашықтан оқытуға толық ауысқан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жоғары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жоғары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білімнің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ақпараттық жүйесіне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порталына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және электрондық сабақ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электрондық журналға, электрондық ресурстарға қолжетімділігін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9. Халықаралық, республикалық оқу-жаттығу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жиындарына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спорттық жарыстарға,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шығармашылық конкурстарға, фестивальдарға қатысушыларды қашықтан оқытуға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ауыстыру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ата-анасының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 да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өкілінің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басшысының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жазылған өтініші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және қатысу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көрсетумен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халықаралық, республикалық оқу-жаттығу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жиындарына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спорттық жарыстарға,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шығармашылық конкурстарға, фестивальдарға қатысқанын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растайтын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қатысу кезеңіне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көрсете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уәкілетті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органның бұйрығы (хаты)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Халықаралық, республикалық оқу-жаттығу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жиындары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жарыстар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шығармашылық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конкурстар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фестивальдар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аяқталғаннан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бөлімге/толассыз тақырыпқа жиынтық бағалауды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БЖБ) және тоқсанға жиынтық бағалауды (бұдан әрі – ТЖБ)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тапсырады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өткізу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мерзімдері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келмеген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БЖБ, ТЖБ "Орта, 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үлгеріміне ағымдағы бақылауды,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аралық және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өткізудің үлгілік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2008 жылғы 18 наурыздағы № 125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"https://adilet.zan.kz/kaz/docs/V080005191_" \l "z1063"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сәйкес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5191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тапсырады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10. Халықаралық, республикалық оқу-жаттығу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жиындарына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спорттық жарыстарға,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зияткерлік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шығармашылық конкурстарға,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фестивальдерге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ЖЖОКБҰ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арналған оқу сабақтары 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және/немесе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форматы арқылы ұйымдастырылады.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Прокторинг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жүйесін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ЖЖОКБҰ ұйымдары үшін қашықтықтан оқытуды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тапсыру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көзделеді.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11. Денсаулық жағдайы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ігерлік-консультациялық комиссияның қорытындысы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 "Денсаулық сақтау саласындағы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құжаттамасының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Денсаулық сақтау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министрі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атқарушысының 2020 жылғы 30 қазандағы № ҚР ДСМ-175/2020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"https://adilet.zan.kz/kaz/docs/V2000021579" \l "z2"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21579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нысанға сәйкес дә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ігерлік-консультациялық комиссияның қорытындысы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. Қашықтан оқыту кезеңі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мерзімі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дәрігерлік-консультациялық комиссия қорытындысының медициналық көрсеткіштері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айқындалады.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12.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Денсаулық мүмкіндіктерінің уақытша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шектеулері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бар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ЖЖОКБҰ ұйымдарына тұрақты түрде баруға мүмкіндігі жоқ тұлғаларға арналған оқу сабақтары 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және/немесе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синхронды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форматы және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материалдарын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бетінше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игеру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арқылы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ұйымдастырылады.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 қашықтан оқыту оның ата-анасының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өзге де заңды өкілінің өтініші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үлгерім көрсеткіштері, баланың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ікірін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психологының қорытындысын,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тұрғын үй-тұрмыстық жағдайлары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ескере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қашықтан оқыту үшін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педагогикалық кең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естің ж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әне қамқоршылық кеңестің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1)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алушыға оқу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әндері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үлгілік оқу бағдарламаларын, күнтізбелік-тақырыптық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оқулықтарды, БЖБ және ТЖБ, ағымдағы, аралық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өткізу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кестелерін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ұсынады;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оқу сабақтарын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өзге де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өкілдері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ұйымдастырады, сондай-ақ қосымша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секциялар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спорт, шығармашылық,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үйірмелері және басқалар) арқылы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оны әлеуметтендіруге жағдай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3)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деңгейінің оқу бағдарламаларын меңгереді,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ұйымында ағымдағы (БЖБ, ТЖБ), аралық және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уақтылы өтеді. Бұл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ретте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БЖБ-ны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дәстүрлі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қашықтық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форматта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өтуіне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ағымдағы, аралық және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ұйымына орналасқан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тапсырады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. Ағымдағы, аралық және қорытынды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аттестаттау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нәтижелері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педагогикалық кеңес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оқытуды ұзарту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оны дә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үрлі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форматына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ауыстыру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тиісті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қабылдайды;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5)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нашар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меңгерген тақырыптар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ән мұғалімдеріне, қажет болған жағдайда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психологіне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медицина қызметкеріне, кәмелетке толмағандардың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жөніндегі инспекторға,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жүгінуге құқылы;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спорттық,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мектептен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тыс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қатысуға құқылы;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оған спорт, оқу, акт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залдарын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компьютерлік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сыныптар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кітапхананы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пайдалануды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14.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қарамастан қашықтан оқытуға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әндер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модульдер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ЖЖОКБҰ ұйымы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айқындайды және басшының бұйрығымен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бағдарламасын меңгеру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әнді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модульді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сақтауын,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қатысу деңгейін, сабаққа қатысуын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мониторингтеу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оның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ізін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қалыптастыру арқылы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16.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ұйымдары "Орта, 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педагогтері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жүргізу үшін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құжаттардың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олардың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министрінің 2020 жылғы 6 сәуірдегі № 130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"https://adilet.zan.kz/kaz/docs/V2000020317" \l "z1"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20317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процесінің нәтижелерін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құжат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айналымын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жүргізеді және сақтауды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ұйымдарында оқытудың күндізгі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"Техникалық және кәсіптік,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білімнің мамандықтары мен біліктіліктерінің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сыныптауышын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2018 жылғы 27 қыркүйектегі № 500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"https://adilet.zan.kz/kaz/docs/V1800017564" \l "z1"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17564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мамандықтар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өнді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істік оқыту мен кәсіптік практикаға көзделген академиялық сағаттарды/кредиттерді қоспағанда, жұмыс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оқытудың барлық кезеңі үшін академиялық сағаттардың/кредиттердің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көлемінде қашықтан оқ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ыту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ТжКОБ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ұйымдарында 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сырттай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кешкі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сонымен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қатар экстернат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"Мәдениет және өнер,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шынықтыру және спорт мамандықтары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сырттай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кешкі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оқу, сондай-ақ экстернат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нысандарында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ік,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білімнің мамандықтары мен біліктіліктерінің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тізбесін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2020 жылғы 8 ақпандағы № 40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"https://adilet.zan.kz/kaz/docs/V100006111_" \l "z2"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6111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сәйкес мамандықтар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біліктіліктер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өнді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істік оқыту мен кәсіптік практикаға көзделген академиялық сағаттарды/кредиттерді қоспағанда, жұмыс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оқытудың барлық кезеңі үшін академиялық сағаттардың/кредиттердің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көлемінде қашықтан оқ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ыту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19. Бұ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ретте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Қағидалардың </w:t>
      </w:r>
      <w:hyperlink r:id="rId8" w:anchor="z74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17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>, </w:t>
      </w:r>
      <w:hyperlink r:id="rId9" w:anchor="z75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18-тармақтарында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шектеулер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Қағидалардың 4-тармағының 1) және 2) тармақшаларында 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 қолданылмайды.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20. ЖЖОКБ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Ұ-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да педагогикалық ғылымдар, құқық, хореография, аспаптық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авиациялық техника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құрылыс, теңіз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денсаулық сақтау, әскери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ветеринария саласындағы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кадрларды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оқытудың барлық кезеңінде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кредит көлемінің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көлемінде қашықтан оқытуға ауыстыруға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ЖЖОКБ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Ұ-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кадрларды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даярлаудың басқа бағыттары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кадрларды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даярлау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оқытудың барлық кезеңінде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кредит көлемінің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елу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көлемінде қашықтықтан оқытуға ауыстыруға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21. ЖЖОКБҰ осы Қағидалардың </w:t>
      </w:r>
      <w:hyperlink r:id="rId10" w:anchor="z39" w:history="1">
        <w:r>
          <w:rPr>
            <w:rStyle w:val="a4"/>
            <w:rFonts w:ascii="Courier New" w:hAnsi="Courier New" w:cs="Courier New"/>
            <w:color w:val="073A5E"/>
            <w:spacing w:val="2"/>
            <w:sz w:val="19"/>
            <w:szCs w:val="19"/>
          </w:rPr>
          <w:t>4-тармағының</w:t>
        </w:r>
      </w:hyperlink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1), 2) тармақшаларында 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"Оқытудың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кредиттік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технологиясы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ұйымдастыру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министрінің 2011 жылғы 20 сәуірдегі № 152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"https://adilet.zan.kz/kaz/docs/V1100006976" \l "z1"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бұйрығымен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ықтық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№ 6976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қағидаларда айқындалған тәртіппен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жоспарын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бағдарламасын меңгерудің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кестесін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22. ЖЖОКБҰ консультациялық қолдау көрсетуді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бағдарламасын меңгеру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процесінде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алушының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әнді сақтауына, сабаққа қатысуына,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логирленуіне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материалдарды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зерделеу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барысына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тапсырмалардың уақтылы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орындалуына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қатаң мониторинг жүргізуді, оның цифрлық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ізі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арқылы бағалауға бақылау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23. ЖЖОКБҰ онлайн-курстардың құрылымы мен мазмұнын өз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бетінше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анықтайды.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24. Қашықтан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қолданыстағы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бағдарламасына сәйкес оқу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әндері мен оқу жұмысының түрлерінің еңбек сыйымдылығы сақталады.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25.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шаралары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карантин, әлеуметтік, табиғи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техногендік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сипаттағы төтенше жағдайлар жағдайында қашықтан оқытуға көшу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онлайн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форматта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мүмкін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кәсі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ік практика,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зерттеу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эксперименттік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жұмыс, зертханалық және студиялық сабақтар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келесі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кезеңдерге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ауыстырылады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26.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саласындағы академиялық ұтқырлық бағдарламалары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қашықтан оқытуды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оқытуды ұйымдастыру және оған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ұқсат беру тәртібін ЖЖОКБҰ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айқындайды.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ұтқырлық бағдарламалары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дайындау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оқудың барлық кезеңіне академиялық кредиттердің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форматына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көшіруге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ұқсат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 дипломдық бағдарламалар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алмасу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дайындау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үшін оқудың барлық кезеңіне академиялық кредиттердің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көлеміненің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елу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қашықтықтан оқыту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форматына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көшіруге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ұқсат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27. Халықтың ауруларының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алдын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емдеуді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санитариялы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эпидемияға қарсы және санитариялық-профилактикалық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қамтитын әлеуметтік, табиғи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техногендік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сипаттағы төтенше жағдайлар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алушыларға академиялық ұтқырлық бағдарламалары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екі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дипломды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бірлескен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бағдарламаларды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академиялық кредиттердің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өбірек көлемін қашықтан оқытуды қолдана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зерделеуге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Default="00D6245E" w:rsidP="00D6245E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ересектерге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бейресми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арқылы ЖЖОКБ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Ұ-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келісім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бағдарламасының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жекелеген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пәндерін, оның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ЖАОК-ны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меңгереді, олардың оқыту нәтижелері ЖЖОКБҰ-мен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тәртіппен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дербес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танылады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барлық оқу кезеңінде академиялық кредиттердің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көлемінің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жиырма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пайызынан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аспайды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D6245E" w:rsidRPr="00D6245E" w:rsidRDefault="00D6245E" w:rsidP="00D6245E">
      <w:pPr>
        <w:rPr>
          <w:rFonts w:ascii="Times New Roman" w:hAnsi="Times New Roman" w:cs="Times New Roman"/>
          <w:sz w:val="28"/>
          <w:szCs w:val="28"/>
        </w:rPr>
      </w:pPr>
    </w:p>
    <w:sectPr w:rsidR="00D6245E" w:rsidRPr="00D6245E" w:rsidSect="00D037F5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D037F5"/>
    <w:rsid w:val="00D037F5"/>
    <w:rsid w:val="00D6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624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D6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245E"/>
    <w:rPr>
      <w:color w:val="0000FF"/>
      <w:u w:val="single"/>
    </w:rPr>
  </w:style>
  <w:style w:type="character" w:customStyle="1" w:styleId="note1">
    <w:name w:val="note1"/>
    <w:basedOn w:val="a0"/>
    <w:rsid w:val="00D62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1000250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1000250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2100025038" TargetMode="External"/><Relationship Id="rId10" Type="http://schemas.openxmlformats.org/officeDocument/2006/relationships/hyperlink" Target="https://adilet.zan.kz/kaz/docs/V2100025038" TargetMode="External"/><Relationship Id="rId4" Type="http://schemas.openxmlformats.org/officeDocument/2006/relationships/hyperlink" Target="https://adilet.zan.kz/kaz/docs/V2100025038" TargetMode="External"/><Relationship Id="rId9" Type="http://schemas.openxmlformats.org/officeDocument/2006/relationships/hyperlink" Target="https://adilet.zan.kz/kaz/docs/V2100025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3652</Words>
  <Characters>20823</Characters>
  <Application>Microsoft Office Word</Application>
  <DocSecurity>0</DocSecurity>
  <Lines>173</Lines>
  <Paragraphs>48</Paragraphs>
  <ScaleCrop>false</ScaleCrop>
  <Company/>
  <LinksUpToDate>false</LinksUpToDate>
  <CharactersWithSpaces>24427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2022-08-24T11:37:00Z</dcterms:created>
  <dcterms:modified xsi:type="dcterms:W3CDTF">2022-08-24T11:40:00Z</dcterms:modified>
</cp:coreProperties>
</file>